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AE866" w14:textId="09F6DE37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C4A4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C4A49">
        <w:rPr>
          <w:rFonts w:ascii="Corbel" w:hAnsi="Corbel"/>
          <w:bCs/>
          <w:i/>
        </w:rPr>
        <w:t>23</w:t>
      </w:r>
    </w:p>
    <w:p w14:paraId="2C327FE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286080A7" w14:textId="6246A0E0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E1496E">
        <w:rPr>
          <w:rFonts w:ascii="Corbel" w:hAnsi="Corbel"/>
          <w:b/>
          <w:smallCaps/>
          <w:sz w:val="24"/>
          <w:szCs w:val="24"/>
        </w:rPr>
        <w:t xml:space="preserve">   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433A5F">
        <w:rPr>
          <w:rFonts w:ascii="Corbel" w:hAnsi="Corbel"/>
          <w:b/>
          <w:i/>
          <w:smallCaps/>
          <w:sz w:val="24"/>
          <w:szCs w:val="24"/>
        </w:rPr>
        <w:t>202</w:t>
      </w:r>
      <w:r w:rsidR="00BA4276">
        <w:rPr>
          <w:rFonts w:ascii="Corbel" w:hAnsi="Corbel"/>
          <w:b/>
          <w:i/>
          <w:smallCaps/>
          <w:sz w:val="24"/>
          <w:szCs w:val="24"/>
        </w:rPr>
        <w:t>3</w:t>
      </w:r>
      <w:r w:rsidR="00433A5F">
        <w:rPr>
          <w:rFonts w:ascii="Corbel" w:hAnsi="Corbel"/>
          <w:b/>
          <w:i/>
          <w:smallCaps/>
          <w:sz w:val="24"/>
          <w:szCs w:val="24"/>
        </w:rPr>
        <w:t xml:space="preserve"> - 202</w:t>
      </w:r>
      <w:r w:rsidR="00BA4276">
        <w:rPr>
          <w:rFonts w:ascii="Corbel" w:hAnsi="Corbel"/>
          <w:b/>
          <w:i/>
          <w:smallCaps/>
          <w:sz w:val="24"/>
          <w:szCs w:val="24"/>
        </w:rPr>
        <w:t>6</w:t>
      </w:r>
    </w:p>
    <w:p w14:paraId="19345D10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08E2F2DA" w14:textId="7D162E37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433A5F">
        <w:rPr>
          <w:rFonts w:ascii="Corbel" w:hAnsi="Corbel"/>
          <w:b/>
          <w:sz w:val="20"/>
          <w:szCs w:val="20"/>
        </w:rPr>
        <w:t>202</w:t>
      </w:r>
      <w:r w:rsidR="00BA4276">
        <w:rPr>
          <w:rFonts w:ascii="Corbel" w:hAnsi="Corbel"/>
          <w:b/>
          <w:sz w:val="20"/>
          <w:szCs w:val="20"/>
        </w:rPr>
        <w:t>4</w:t>
      </w:r>
      <w:r w:rsidR="00433A5F">
        <w:rPr>
          <w:rFonts w:ascii="Corbel" w:hAnsi="Corbel"/>
          <w:b/>
          <w:sz w:val="20"/>
          <w:szCs w:val="20"/>
        </w:rPr>
        <w:t>/202</w:t>
      </w:r>
      <w:r w:rsidR="00BA4276">
        <w:rPr>
          <w:rFonts w:ascii="Corbel" w:hAnsi="Corbel"/>
          <w:b/>
          <w:sz w:val="20"/>
          <w:szCs w:val="20"/>
        </w:rPr>
        <w:t>5</w:t>
      </w:r>
    </w:p>
    <w:p w14:paraId="058B45F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B0844D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06E9A" w:rsidRPr="009C54AE" w14:paraId="4E298DD6" w14:textId="77777777" w:rsidTr="00B06E9A">
        <w:tc>
          <w:tcPr>
            <w:tcW w:w="2694" w:type="dxa"/>
            <w:vAlign w:val="center"/>
          </w:tcPr>
          <w:p w14:paraId="1744B3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2C1A99B" w14:textId="599BC0FD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Teoretyczne podstawy kształcenia</w:t>
            </w:r>
          </w:p>
        </w:tc>
      </w:tr>
      <w:tr w:rsidR="00B06E9A" w:rsidRPr="009C54AE" w14:paraId="1D95E649" w14:textId="77777777" w:rsidTr="00B06E9A">
        <w:tc>
          <w:tcPr>
            <w:tcW w:w="2694" w:type="dxa"/>
            <w:vAlign w:val="center"/>
          </w:tcPr>
          <w:p w14:paraId="2B33239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D8DF1C0" w14:textId="7777777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B06E9A" w:rsidRPr="009C54AE" w14:paraId="6FA6D929" w14:textId="77777777" w:rsidTr="00B06E9A">
        <w:tc>
          <w:tcPr>
            <w:tcW w:w="2694" w:type="dxa"/>
            <w:vAlign w:val="center"/>
          </w:tcPr>
          <w:p w14:paraId="1AB047E0" w14:textId="1228E315" w:rsidR="00B06E9A" w:rsidRPr="009C54AE" w:rsidRDefault="00BF3088" w:rsidP="00271D90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B06E9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B06E9A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78B93F6" w14:textId="02236C54" w:rsidR="00B06E9A" w:rsidRPr="009C54AE" w:rsidRDefault="005F2B8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</w:t>
            </w:r>
            <w:r w:rsidR="00581FDE"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B06E9A" w:rsidRPr="009C54AE" w14:paraId="34711C99" w14:textId="77777777" w:rsidTr="00B06E9A">
        <w:tc>
          <w:tcPr>
            <w:tcW w:w="2694" w:type="dxa"/>
            <w:vAlign w:val="center"/>
          </w:tcPr>
          <w:p w14:paraId="6EE5E8D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2AAE615" w14:textId="6EBB4A67" w:rsidR="00B06E9A" w:rsidRPr="009C54AE" w:rsidRDefault="00581FDE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</w:t>
            </w:r>
            <w:r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Pedagogi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ki</w:t>
            </w:r>
          </w:p>
        </w:tc>
      </w:tr>
      <w:tr w:rsidR="00B06E9A" w:rsidRPr="009C54AE" w14:paraId="3FF9E551" w14:textId="77777777" w:rsidTr="00B06E9A">
        <w:tc>
          <w:tcPr>
            <w:tcW w:w="2694" w:type="dxa"/>
            <w:vAlign w:val="center"/>
          </w:tcPr>
          <w:p w14:paraId="7262E136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B9D1F18" w14:textId="08DFD127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F26C9">
              <w:rPr>
                <w:rFonts w:ascii="Corbel" w:hAnsi="Corbel"/>
                <w:b w:val="0"/>
                <w:sz w:val="24"/>
                <w:szCs w:val="24"/>
              </w:rPr>
              <w:t>Pedago</w:t>
            </w:r>
            <w:r w:rsidR="004C48ED">
              <w:rPr>
                <w:rFonts w:ascii="Corbel" w:hAnsi="Corbel"/>
                <w:b w:val="0"/>
                <w:sz w:val="24"/>
                <w:szCs w:val="24"/>
              </w:rPr>
              <w:t>gika</w:t>
            </w:r>
          </w:p>
        </w:tc>
      </w:tr>
      <w:tr w:rsidR="00B06E9A" w:rsidRPr="009C54AE" w14:paraId="175D6E01" w14:textId="77777777" w:rsidTr="00B06E9A">
        <w:tc>
          <w:tcPr>
            <w:tcW w:w="2694" w:type="dxa"/>
            <w:vAlign w:val="center"/>
          </w:tcPr>
          <w:p w14:paraId="70DF1B4E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3CE9817" w14:textId="0E183C62" w:rsidR="00B06E9A" w:rsidRPr="009C54AE" w:rsidRDefault="007B3F02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B06E9A" w:rsidRPr="009C54AE" w14:paraId="6E67EAE7" w14:textId="77777777" w:rsidTr="00B06E9A">
        <w:tc>
          <w:tcPr>
            <w:tcW w:w="2694" w:type="dxa"/>
            <w:vAlign w:val="center"/>
          </w:tcPr>
          <w:p w14:paraId="7651DF7F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37C48F4" w14:textId="5727311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B06E9A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B06E9A" w:rsidRPr="009C54AE" w14:paraId="75ABF26F" w14:textId="77777777" w:rsidTr="00B06E9A">
        <w:tc>
          <w:tcPr>
            <w:tcW w:w="2694" w:type="dxa"/>
            <w:vAlign w:val="center"/>
          </w:tcPr>
          <w:p w14:paraId="23AB9D0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467FF662" w14:textId="40301D2E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tacjonarn</w:t>
            </w:r>
            <w:r w:rsidR="007D771F">
              <w:rPr>
                <w:rFonts w:ascii="Corbel" w:hAnsi="Corbel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B06E9A" w:rsidRPr="009C54AE" w14:paraId="15CBCD27" w14:textId="77777777" w:rsidTr="00B06E9A">
        <w:tc>
          <w:tcPr>
            <w:tcW w:w="2694" w:type="dxa"/>
            <w:vAlign w:val="center"/>
          </w:tcPr>
          <w:p w14:paraId="60808FAC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676B0D25" w14:textId="60782CD0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Rok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II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,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sem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estr 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3</w:t>
            </w:r>
          </w:p>
        </w:tc>
      </w:tr>
      <w:tr w:rsidR="00B06E9A" w:rsidRPr="009C54AE" w14:paraId="4DBB036D" w14:textId="77777777" w:rsidTr="00B06E9A">
        <w:tc>
          <w:tcPr>
            <w:tcW w:w="2694" w:type="dxa"/>
            <w:vAlign w:val="center"/>
          </w:tcPr>
          <w:p w14:paraId="468A04A5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1B649694" w14:textId="019E1F2E" w:rsidR="00B06E9A" w:rsidRPr="009C54AE" w:rsidRDefault="008E38F1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B06E9A" w:rsidRPr="009C54AE" w14:paraId="13B16DC3" w14:textId="77777777" w:rsidTr="00B06E9A">
        <w:tc>
          <w:tcPr>
            <w:tcW w:w="2694" w:type="dxa"/>
            <w:vAlign w:val="center"/>
          </w:tcPr>
          <w:p w14:paraId="1A7F3AD3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569154A5" w14:textId="4AAD6653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B06E9A" w:rsidRPr="009C54AE" w14:paraId="571FE831" w14:textId="77777777" w:rsidTr="00B06E9A">
        <w:tc>
          <w:tcPr>
            <w:tcW w:w="2694" w:type="dxa"/>
            <w:vAlign w:val="center"/>
          </w:tcPr>
          <w:p w14:paraId="18CC8C5D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E7C7A63" w14:textId="1D4B4DFF" w:rsidR="00B06E9A" w:rsidRPr="009C54AE" w:rsidRDefault="004C48ED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d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 hab.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P</w:t>
            </w:r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rof. UR Wojciech </w:t>
            </w:r>
            <w:proofErr w:type="spellStart"/>
            <w:r w:rsidR="00B06E9A" w:rsidRPr="004B2D6D">
              <w:rPr>
                <w:rFonts w:ascii="Corbel" w:hAnsi="Corbel"/>
                <w:b w:val="0"/>
                <w:color w:val="auto"/>
                <w:sz w:val="24"/>
                <w:szCs w:val="24"/>
              </w:rPr>
              <w:t>Walat</w:t>
            </w:r>
            <w:proofErr w:type="spellEnd"/>
          </w:p>
        </w:tc>
      </w:tr>
      <w:tr w:rsidR="00B06E9A" w:rsidRPr="009C54AE" w14:paraId="367BD83D" w14:textId="77777777" w:rsidTr="00B06E9A">
        <w:tc>
          <w:tcPr>
            <w:tcW w:w="2694" w:type="dxa"/>
            <w:vAlign w:val="center"/>
          </w:tcPr>
          <w:p w14:paraId="7E1B9150" w14:textId="77777777" w:rsidR="00B06E9A" w:rsidRPr="009C54AE" w:rsidRDefault="00B06E9A" w:rsidP="00271D90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39EF5E6" w14:textId="0392A345" w:rsidR="00B06E9A" w:rsidRPr="009C54AE" w:rsidRDefault="00B06E9A" w:rsidP="00271D9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8237B9F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44A5CFA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3DDB0F9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6ADB053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1327BB1B" w14:textId="77777777" w:rsidTr="00C108D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64EB9F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0DB0135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E2F6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063D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E66B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895D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9148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5341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DC474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7180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0B4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9FEC586" w14:textId="77777777" w:rsidTr="00C108D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1C309" w14:textId="437BB9EC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III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4345E" w14:textId="2C42B78D" w:rsidR="00015B8F" w:rsidRPr="009C54AE" w:rsidRDefault="007D77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9DCFA" w14:textId="62BCB4B8" w:rsidR="00015B8F" w:rsidRPr="009C54AE" w:rsidRDefault="00C108D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F531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26A8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5F9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6F37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6BF3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2C0E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E430A" w14:textId="08ADDD73" w:rsidR="00015B8F" w:rsidRPr="009C54AE" w:rsidRDefault="007D771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6752181E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37434ED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F55DF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92E0375" w14:textId="0F7CFED8" w:rsidR="0085747A" w:rsidRPr="009C54AE" w:rsidRDefault="006272C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×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0547893B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4685B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2807BCA" w14:textId="11153F39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3253316E" w14:textId="77777777" w:rsidR="0080383B" w:rsidRDefault="0080383B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19C54F" w14:textId="58AB3330" w:rsidR="009C54AE" w:rsidRPr="00290D57" w:rsidRDefault="0080383B" w:rsidP="009C54AE">
      <w:pPr>
        <w:pStyle w:val="Punktygwne"/>
        <w:spacing w:before="0" w:after="0"/>
        <w:rPr>
          <w:rFonts w:ascii="Corbel" w:hAnsi="Corbel"/>
          <w:bCs/>
          <w:smallCaps w:val="0"/>
          <w:szCs w:val="24"/>
        </w:rPr>
      </w:pPr>
      <w:r w:rsidRPr="00290D57">
        <w:rPr>
          <w:rFonts w:ascii="Corbel" w:hAnsi="Corbel"/>
          <w:bCs/>
          <w:smallCaps w:val="0"/>
          <w:szCs w:val="24"/>
        </w:rPr>
        <w:t>Egzamin</w:t>
      </w:r>
    </w:p>
    <w:p w14:paraId="45B321C5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2353A5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2E6A1E9" w14:textId="77777777" w:rsidTr="00745302">
        <w:tc>
          <w:tcPr>
            <w:tcW w:w="9670" w:type="dxa"/>
          </w:tcPr>
          <w:p w14:paraId="443A7D53" w14:textId="3F64C259" w:rsidR="0085747A" w:rsidRPr="009C54AE" w:rsidRDefault="000C5284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Wymagana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jest </w:t>
            </w:r>
            <w:r w:rsidRPr="000C528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zakresu następujących przedmiotów: wprowadzenie do psychologii, wprowadzenie do pedagogiki, biologiczne podstawy funkcjonowania człowieka.</w:t>
            </w:r>
          </w:p>
        </w:tc>
      </w:tr>
    </w:tbl>
    <w:p w14:paraId="34DE296F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9E84D3B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FE7BC54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830D1F0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3F29B8F" w14:textId="77777777" w:rsidR="00F83B28" w:rsidRPr="00340231" w:rsidRDefault="00F83B28" w:rsidP="009C54AE">
      <w:pPr>
        <w:pStyle w:val="Podpunkty"/>
        <w:rPr>
          <w:rFonts w:ascii="Corbel" w:hAnsi="Corbel"/>
          <w:b w:val="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450B0C35" w14:textId="77777777" w:rsidTr="00923D7D">
        <w:tc>
          <w:tcPr>
            <w:tcW w:w="851" w:type="dxa"/>
            <w:vAlign w:val="center"/>
          </w:tcPr>
          <w:p w14:paraId="3D469FB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969A5D0" w14:textId="3E8F7202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Uświadomienie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roli wykształcenia ogólnego i zawodowego w rozumieniu świata i kierowaniu sobą, projektowaniu własnego ro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zwoju osobistego i zawodowego. </w:t>
            </w:r>
          </w:p>
        </w:tc>
      </w:tr>
      <w:tr w:rsidR="0085747A" w:rsidRPr="009C54AE" w14:paraId="6A88AE9D" w14:textId="77777777" w:rsidTr="00923D7D">
        <w:tc>
          <w:tcPr>
            <w:tcW w:w="851" w:type="dxa"/>
            <w:vAlign w:val="center"/>
          </w:tcPr>
          <w:p w14:paraId="53E01975" w14:textId="6960D1E8" w:rsidR="0085747A" w:rsidRPr="009C54AE" w:rsidRDefault="00C2549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73D6CED" w14:textId="0C48B2C7" w:rsidR="0085747A" w:rsidRPr="009C54AE" w:rsidRDefault="007B3F02" w:rsidP="006E5CDC">
            <w:pPr>
              <w:pStyle w:val="Podpunkty"/>
              <w:spacing w:before="40" w:after="40"/>
              <w:ind w:left="74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Poznanie</w:t>
            </w:r>
            <w:r w:rsidR="00C25493" w:rsidRPr="00C25493">
              <w:rPr>
                <w:rFonts w:ascii="Corbel" w:hAnsi="Corbel"/>
                <w:b w:val="0"/>
                <w:sz w:val="24"/>
                <w:szCs w:val="24"/>
              </w:rPr>
              <w:t xml:space="preserve"> ogólnych prawidłowości procesu nauczania – uczenia się i ich praktycznych zastosowań w planowaniu, realizacji oraz </w:t>
            </w:r>
            <w:r w:rsidR="006E5CDC">
              <w:rPr>
                <w:rFonts w:ascii="Corbel" w:hAnsi="Corbel"/>
                <w:b w:val="0"/>
                <w:sz w:val="24"/>
                <w:szCs w:val="24"/>
              </w:rPr>
              <w:t xml:space="preserve">ewaluacji procesu kształcenia. </w:t>
            </w:r>
          </w:p>
        </w:tc>
      </w:tr>
      <w:tr w:rsidR="0085747A" w:rsidRPr="009C54AE" w14:paraId="52323540" w14:textId="77777777" w:rsidTr="00923D7D">
        <w:tc>
          <w:tcPr>
            <w:tcW w:w="851" w:type="dxa"/>
            <w:vAlign w:val="center"/>
          </w:tcPr>
          <w:p w14:paraId="189FBA2B" w14:textId="15B9C013" w:rsidR="0085747A" w:rsidRPr="009C54AE" w:rsidRDefault="00C2549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42B5C422" w14:textId="28307AC2" w:rsidR="0085747A" w:rsidRPr="00C25493" w:rsidRDefault="00C25493" w:rsidP="006E5CDC">
            <w:pPr>
              <w:pStyle w:val="Podpunkty"/>
              <w:spacing w:before="40" w:after="40"/>
              <w:ind w:left="74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C25493">
              <w:rPr>
                <w:rFonts w:ascii="Corbel" w:hAnsi="Corbel"/>
                <w:b w:val="0"/>
                <w:sz w:val="24"/>
                <w:szCs w:val="24"/>
              </w:rPr>
              <w:t>Sprawne posługiwanie się warsztatem pojęciowym dydaktyki oraz rozumienie związków między różnymi elementami teorii kształcenia.</w:t>
            </w:r>
          </w:p>
        </w:tc>
      </w:tr>
    </w:tbl>
    <w:p w14:paraId="6B31BD7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E3EDA5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C4C3B76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2057ED" w:rsidRPr="009C54AE" w14:paraId="71799CCC" w14:textId="77777777" w:rsidTr="0071620A">
        <w:tc>
          <w:tcPr>
            <w:tcW w:w="1701" w:type="dxa"/>
            <w:vAlign w:val="center"/>
          </w:tcPr>
          <w:p w14:paraId="13920CB0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255EE6F" w14:textId="77777777" w:rsidR="00322ABD" w:rsidRDefault="00322ABD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F7786">
              <w:rPr>
                <w:rFonts w:ascii="Corbel" w:hAnsi="Corbel"/>
                <w:b w:val="0"/>
                <w:smallCaps w:val="0"/>
                <w:szCs w:val="24"/>
              </w:rPr>
              <w:t>Treść efektu uczenia się zdefiniowanego dla przedmiotu</w:t>
            </w:r>
          </w:p>
          <w:p w14:paraId="3F31A583" w14:textId="52DF6FD3" w:rsidR="00564D32" w:rsidRPr="005F7786" w:rsidRDefault="00564D32" w:rsidP="00322A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  <w:p w14:paraId="64FD884A" w14:textId="78D4098E" w:rsidR="00B805A6" w:rsidRPr="009C54AE" w:rsidRDefault="00B805A6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73" w:type="dxa"/>
            <w:vAlign w:val="center"/>
          </w:tcPr>
          <w:p w14:paraId="6D625C3E" w14:textId="77777777" w:rsidR="0085747A" w:rsidRPr="009C54AE" w:rsidRDefault="0085747A" w:rsidP="00482D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057ED" w:rsidRPr="009C54AE" w14:paraId="5DA6F6F8" w14:textId="77777777" w:rsidTr="005E6E85">
        <w:tc>
          <w:tcPr>
            <w:tcW w:w="1701" w:type="dxa"/>
          </w:tcPr>
          <w:p w14:paraId="61813C10" w14:textId="610219C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5EA18B1" w14:textId="1B3EECF5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rzedstawi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najważniejsze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koncepcje pedagogiczne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oraz znaczenie różnych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form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kształcenia</w:t>
            </w:r>
          </w:p>
        </w:tc>
        <w:tc>
          <w:tcPr>
            <w:tcW w:w="1873" w:type="dxa"/>
          </w:tcPr>
          <w:p w14:paraId="70C200D6" w14:textId="0BA7EE00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2057ED" w:rsidRPr="009C54AE" w14:paraId="664FC6A1" w14:textId="77777777" w:rsidTr="005E6E85">
        <w:tc>
          <w:tcPr>
            <w:tcW w:w="1701" w:type="dxa"/>
          </w:tcPr>
          <w:p w14:paraId="695D7137" w14:textId="77777777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CD451D" w14:textId="0D56F1F7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pis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rolę różnych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środowis</w:t>
            </w:r>
            <w:r w:rsidR="007E00B9">
              <w:rPr>
                <w:rFonts w:ascii="Corbel" w:hAnsi="Corbel"/>
                <w:b w:val="0"/>
                <w:smallCaps w:val="0"/>
                <w:szCs w:val="24"/>
              </w:rPr>
              <w:t>k wychowawcz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ych w kształtowaniu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różnych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umiejętności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i nabywaniu wiedzy </w:t>
            </w:r>
          </w:p>
        </w:tc>
        <w:tc>
          <w:tcPr>
            <w:tcW w:w="1873" w:type="dxa"/>
          </w:tcPr>
          <w:p w14:paraId="1DE14639" w14:textId="44623371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</w:tc>
      </w:tr>
      <w:tr w:rsidR="002057ED" w:rsidRPr="009C54AE" w14:paraId="5ECFC366" w14:textId="77777777" w:rsidTr="005E6E85">
        <w:tc>
          <w:tcPr>
            <w:tcW w:w="1701" w:type="dxa"/>
          </w:tcPr>
          <w:p w14:paraId="1D840B19" w14:textId="2CE44BB0" w:rsidR="0085747A" w:rsidRPr="009C54AE" w:rsidRDefault="0085747A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482D7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AA742E" w14:textId="5B8D421B" w:rsidR="0085747A" w:rsidRPr="009C54AE" w:rsidRDefault="003E7FEB" w:rsidP="003E7FEB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okon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a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analizy funkcjonowania uczestników procesów edukacyjnych na różnych etapach kształcenia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 z uwzględnieniem </w:t>
            </w:r>
            <w:r w:rsidR="00B64A40">
              <w:rPr>
                <w:rFonts w:ascii="Corbel" w:hAnsi="Corbel"/>
                <w:b w:val="0"/>
                <w:smallCaps w:val="0"/>
                <w:szCs w:val="24"/>
              </w:rPr>
              <w:t xml:space="preserve">ich potrzeb </w:t>
            </w:r>
          </w:p>
        </w:tc>
        <w:tc>
          <w:tcPr>
            <w:tcW w:w="1873" w:type="dxa"/>
          </w:tcPr>
          <w:p w14:paraId="3F37E818" w14:textId="065C4DCC" w:rsidR="0085747A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2057ED" w:rsidRPr="009C54AE" w14:paraId="41230790" w14:textId="77777777" w:rsidTr="005E6E85">
        <w:tc>
          <w:tcPr>
            <w:tcW w:w="1701" w:type="dxa"/>
          </w:tcPr>
          <w:p w14:paraId="58A275EB" w14:textId="6E947D2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6B92A95C" w14:textId="2A63239E" w:rsidR="00482D78" w:rsidRPr="009C54AE" w:rsidRDefault="00B64A40" w:rsidP="00B64A40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2873DE">
              <w:rPr>
                <w:rFonts w:ascii="Corbel" w:hAnsi="Corbel"/>
                <w:b w:val="0"/>
                <w:smallCaps w:val="0"/>
                <w:szCs w:val="24"/>
              </w:rPr>
              <w:t>rzedstawi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 opisze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>podstawowe teori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e </w:t>
            </w:r>
            <w:r w:rsidR="00C65AF1" w:rsidRPr="00C65AF1">
              <w:rPr>
                <w:rFonts w:ascii="Corbel" w:hAnsi="Corbel"/>
                <w:b w:val="0"/>
                <w:smallCaps w:val="0"/>
                <w:szCs w:val="24"/>
              </w:rPr>
              <w:t xml:space="preserve">kształcenia oraz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dokona analizy uwarunkowań efektywnego nauczania</w:t>
            </w:r>
          </w:p>
        </w:tc>
        <w:tc>
          <w:tcPr>
            <w:tcW w:w="1873" w:type="dxa"/>
          </w:tcPr>
          <w:p w14:paraId="74782B53" w14:textId="1E213320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057ED" w:rsidRPr="009C54AE" w14:paraId="39B640F4" w14:textId="77777777" w:rsidTr="005E6E85">
        <w:tc>
          <w:tcPr>
            <w:tcW w:w="1701" w:type="dxa"/>
          </w:tcPr>
          <w:p w14:paraId="73E1E210" w14:textId="0A41E8B9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3BAA8782" w14:textId="287E0C6F" w:rsidR="00482D78" w:rsidRPr="009C54AE" w:rsidRDefault="002057ED" w:rsidP="004B1788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Zinterpretuje zachowania uczestników procesów edukacyjnych w różnych sytuacjach dydaktycznych</w:t>
            </w:r>
          </w:p>
        </w:tc>
        <w:tc>
          <w:tcPr>
            <w:tcW w:w="1873" w:type="dxa"/>
          </w:tcPr>
          <w:p w14:paraId="181D5E45" w14:textId="7AB305F3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2057ED" w:rsidRPr="009C54AE" w14:paraId="13E1870B" w14:textId="77777777" w:rsidTr="005E6E85">
        <w:tc>
          <w:tcPr>
            <w:tcW w:w="1701" w:type="dxa"/>
          </w:tcPr>
          <w:p w14:paraId="19C011C5" w14:textId="357E18AD" w:rsidR="00482D78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6096" w:type="dxa"/>
          </w:tcPr>
          <w:p w14:paraId="78766032" w14:textId="0ABB6D32" w:rsidR="00482D78" w:rsidRPr="009C54AE" w:rsidRDefault="002057ED" w:rsidP="002057ED">
            <w:pPr>
              <w:pStyle w:val="Punktygwne"/>
              <w:tabs>
                <w:tab w:val="left" w:pos="460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Krytycznie o</w:t>
            </w:r>
            <w:r w:rsidR="0068166F" w:rsidRPr="0068166F">
              <w:rPr>
                <w:rFonts w:ascii="Corbel" w:hAnsi="Corbel"/>
                <w:b w:val="0"/>
                <w:smallCaps w:val="0"/>
                <w:szCs w:val="24"/>
              </w:rPr>
              <w:t>ceni swoj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ą wiedzę, umiejętności i kompetencje przydatne w procesie kształcenia uczestników procesów edukacyjnych</w:t>
            </w:r>
          </w:p>
        </w:tc>
        <w:tc>
          <w:tcPr>
            <w:tcW w:w="1873" w:type="dxa"/>
          </w:tcPr>
          <w:p w14:paraId="70554FC1" w14:textId="119E9432" w:rsidR="00482D78" w:rsidRPr="009C54AE" w:rsidRDefault="00482D78" w:rsidP="00482D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82D7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388025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CF693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77059051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48BEF5CE" w14:textId="77777777" w:rsidR="00675843" w:rsidRPr="00A1399D" w:rsidRDefault="00675843" w:rsidP="00A1399D">
      <w:pPr>
        <w:spacing w:after="120" w:line="240" w:lineRule="auto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E1BB617" w14:textId="77777777" w:rsidTr="00A1399D">
        <w:tc>
          <w:tcPr>
            <w:tcW w:w="9520" w:type="dxa"/>
          </w:tcPr>
          <w:p w14:paraId="2C07462B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1399D" w:rsidRPr="009C54AE" w14:paraId="4C2EAB71" w14:textId="77777777" w:rsidTr="00A1399D">
        <w:tc>
          <w:tcPr>
            <w:tcW w:w="9520" w:type="dxa"/>
          </w:tcPr>
          <w:p w14:paraId="78255B5B" w14:textId="3A5BE124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Dydaktyka jako subdyscyplina pedagogiczna</w:t>
            </w:r>
            <w:r w:rsidRPr="00A1399D">
              <w:rPr>
                <w:rFonts w:ascii="Corbel" w:hAnsi="Corbel"/>
                <w:sz w:val="24"/>
              </w:rPr>
              <w:t xml:space="preserve">: geneza dydaktyki ogólnej jako nauki; przedmiot badań, zadania i funkcje dydaktyki. </w:t>
            </w:r>
            <w:r w:rsidRPr="00A1399D">
              <w:rPr>
                <w:rFonts w:ascii="Corbel" w:hAnsi="Corbel"/>
                <w:b/>
                <w:sz w:val="24"/>
              </w:rPr>
              <w:t xml:space="preserve">Współczesne systemy dydaktyczne: </w:t>
            </w:r>
            <w:r w:rsidRPr="00A1399D">
              <w:rPr>
                <w:rFonts w:ascii="Corbel" w:hAnsi="Corbel"/>
                <w:sz w:val="24"/>
              </w:rPr>
              <w:t xml:space="preserve">dydaktyka Jana Komeńskiego;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herbartowska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teoretyczna podstawa szkoły tradycyjnej, dydaktyka </w:t>
            </w:r>
            <w:proofErr w:type="spellStart"/>
            <w:r w:rsidRPr="00A1399D">
              <w:rPr>
                <w:rFonts w:ascii="Corbel" w:hAnsi="Corbel"/>
                <w:sz w:val="24"/>
              </w:rPr>
              <w:t>deweyowska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 jako podstawa szkoły </w:t>
            </w:r>
            <w:proofErr w:type="spellStart"/>
            <w:r w:rsidRPr="00A1399D">
              <w:rPr>
                <w:rFonts w:ascii="Corbel" w:hAnsi="Corbel"/>
                <w:sz w:val="24"/>
              </w:rPr>
              <w:t>progresywistycznej</w:t>
            </w:r>
            <w:proofErr w:type="spellEnd"/>
            <w:r w:rsidRPr="00A1399D">
              <w:rPr>
                <w:rFonts w:ascii="Corbel" w:hAnsi="Corbel"/>
                <w:sz w:val="24"/>
              </w:rPr>
              <w:t xml:space="preserve">. </w:t>
            </w:r>
          </w:p>
        </w:tc>
      </w:tr>
      <w:tr w:rsidR="00A1399D" w:rsidRPr="009C54AE" w14:paraId="3C0F566E" w14:textId="77777777" w:rsidTr="00A1399D">
        <w:tc>
          <w:tcPr>
            <w:tcW w:w="9520" w:type="dxa"/>
          </w:tcPr>
          <w:p w14:paraId="3573F1C8" w14:textId="71D8EB5B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Proces nauczania i uczenia się: </w:t>
            </w:r>
            <w:r w:rsidRPr="00A1399D">
              <w:rPr>
                <w:rFonts w:ascii="Corbel" w:hAnsi="Corbel"/>
                <w:sz w:val="24"/>
              </w:rPr>
              <w:t>filozoficzne, psychologiczne i neurobiologiczne podstawy procesu nauczania – uczenia się; pojęcie procesu nauczania – uczenia się.</w:t>
            </w:r>
          </w:p>
        </w:tc>
      </w:tr>
      <w:tr w:rsidR="00A1399D" w:rsidRPr="009C54AE" w14:paraId="72E03DD1" w14:textId="77777777" w:rsidTr="00A1399D">
        <w:tc>
          <w:tcPr>
            <w:tcW w:w="9520" w:type="dxa"/>
          </w:tcPr>
          <w:p w14:paraId="33738C75" w14:textId="29C9F4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Cele kształcenia: </w:t>
            </w:r>
            <w:r w:rsidRPr="00A1399D">
              <w:rPr>
                <w:rFonts w:ascii="Corbel" w:hAnsi="Corbel"/>
                <w:sz w:val="24"/>
              </w:rPr>
              <w:t>pojęcie celu kształcenia, źródła celów kształcenia; funkcje i istota celów kształcenia; klasyfikacja celów kształcenia: cele główne, etapowe i szczegółowe; związek wartości z celami kształcenia; system edukacji w Polsce (podstawa programowa)</w:t>
            </w:r>
          </w:p>
        </w:tc>
      </w:tr>
      <w:tr w:rsidR="00A1399D" w:rsidRPr="009C54AE" w14:paraId="73E02578" w14:textId="77777777" w:rsidTr="00A1399D">
        <w:tc>
          <w:tcPr>
            <w:tcW w:w="9520" w:type="dxa"/>
          </w:tcPr>
          <w:p w14:paraId="3B6D86FB" w14:textId="43BA6DA0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lastRenderedPageBreak/>
              <w:t xml:space="preserve">Treści kształcenia: </w:t>
            </w:r>
            <w:r w:rsidRPr="00A1399D">
              <w:rPr>
                <w:rFonts w:ascii="Corbel" w:hAnsi="Corbel"/>
                <w:sz w:val="24"/>
              </w:rPr>
              <w:t>istota treści kształcenia; teorie i kryteria doboru treści kształcenia; kanon wykształcenia ogólnego; plany i programy nauczania jako podstawowe dokumenty regulujące pracę szkół różnych typów: przedszkole, szkoła podstawowa, szkoła ponadpodstawowa (podstawa programowa).</w:t>
            </w:r>
          </w:p>
        </w:tc>
      </w:tr>
      <w:tr w:rsidR="00A1399D" w:rsidRPr="009C54AE" w14:paraId="4639121F" w14:textId="77777777" w:rsidTr="00A1399D">
        <w:tc>
          <w:tcPr>
            <w:tcW w:w="9520" w:type="dxa"/>
          </w:tcPr>
          <w:p w14:paraId="75F4AA60" w14:textId="620C623F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 xml:space="preserve">Zasady kształcenia: </w:t>
            </w:r>
            <w:r w:rsidRPr="00A1399D">
              <w:rPr>
                <w:rFonts w:ascii="Corbel" w:hAnsi="Corbel"/>
                <w:sz w:val="24"/>
              </w:rPr>
              <w:t xml:space="preserve">Istota i wybrane klasyfikacje zasad; zasady w ujęciu konstruktywistycznym. </w:t>
            </w:r>
            <w:r w:rsidRPr="00A1399D">
              <w:rPr>
                <w:rFonts w:ascii="Corbel" w:hAnsi="Corbel"/>
                <w:b/>
                <w:sz w:val="24"/>
              </w:rPr>
              <w:t>Metody kształcenia:</w:t>
            </w:r>
            <w:r w:rsidRPr="00A1399D">
              <w:rPr>
                <w:rFonts w:ascii="Corbel" w:hAnsi="Corbel"/>
                <w:sz w:val="24"/>
              </w:rPr>
              <w:t xml:space="preserve"> pojęcie i wybrane typologie metod kształcenia; kryteria doboru metod kształcenia. </w:t>
            </w:r>
          </w:p>
        </w:tc>
      </w:tr>
      <w:tr w:rsidR="00A1399D" w:rsidRPr="009C54AE" w14:paraId="228AEF42" w14:textId="77777777" w:rsidTr="00A1399D">
        <w:tc>
          <w:tcPr>
            <w:tcW w:w="9520" w:type="dxa"/>
          </w:tcPr>
          <w:p w14:paraId="5C89839C" w14:textId="102203E6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Podręczniki i środki dydaktyczne:</w:t>
            </w:r>
            <w:r w:rsidRPr="00A1399D">
              <w:rPr>
                <w:rFonts w:ascii="Corbel" w:hAnsi="Corbel"/>
                <w:sz w:val="24"/>
              </w:rPr>
              <w:t xml:space="preserve"> pojęcie i funkcje podręczników szkolnych. Edukacja medialna: edukacja medialna w nauczaniu przedmiotowym; kompetencje medialne jako umiejętności kluczowe.</w:t>
            </w:r>
          </w:p>
        </w:tc>
      </w:tr>
      <w:tr w:rsidR="00A1399D" w:rsidRPr="009C54AE" w14:paraId="740AD4D7" w14:textId="77777777" w:rsidTr="00A1399D">
        <w:tc>
          <w:tcPr>
            <w:tcW w:w="9520" w:type="dxa"/>
          </w:tcPr>
          <w:p w14:paraId="1DCD9CF3" w14:textId="03FC4F72" w:rsidR="00A1399D" w:rsidRPr="00A1399D" w:rsidRDefault="00A1399D" w:rsidP="00A1399D">
            <w:pPr>
              <w:pStyle w:val="Akapitzlist"/>
              <w:numPr>
                <w:ilvl w:val="0"/>
                <w:numId w:val="3"/>
              </w:numPr>
              <w:tabs>
                <w:tab w:val="left" w:pos="42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A1399D">
              <w:rPr>
                <w:rFonts w:ascii="Corbel" w:hAnsi="Corbel"/>
                <w:b/>
                <w:sz w:val="24"/>
              </w:rPr>
              <w:t>Kontrola i ocena osiągnięć szkolnych uczniów</w:t>
            </w:r>
            <w:r w:rsidRPr="00A1399D">
              <w:rPr>
                <w:rFonts w:ascii="Corbel" w:hAnsi="Corbel"/>
                <w:sz w:val="24"/>
              </w:rPr>
              <w:t xml:space="preserve">: pojęcie i istota oceny; cechy oceny szkolnej; ocena wewnętrzna i zewnętrzna osiągnięć uczniów. </w:t>
            </w:r>
            <w:r w:rsidRPr="00A1399D">
              <w:rPr>
                <w:rFonts w:ascii="Corbel" w:hAnsi="Corbel"/>
                <w:b/>
                <w:sz w:val="24"/>
              </w:rPr>
              <w:t>Nauczyciel</w:t>
            </w:r>
            <w:r w:rsidRPr="00A1399D">
              <w:rPr>
                <w:rFonts w:ascii="Corbel" w:hAnsi="Corbel"/>
                <w:sz w:val="24"/>
              </w:rPr>
              <w:t>– nowe spojrzenie na rolę nauczyciela-wychowawcy: wzór osobowy pedagoga wychowawcy-opiekuna.</w:t>
            </w:r>
          </w:p>
        </w:tc>
      </w:tr>
    </w:tbl>
    <w:p w14:paraId="1FB0688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A792C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30B7E1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50EC855" w14:textId="77777777" w:rsidTr="00CC0147">
        <w:tc>
          <w:tcPr>
            <w:tcW w:w="9520" w:type="dxa"/>
          </w:tcPr>
          <w:p w14:paraId="195D22D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C0147" w:rsidRPr="009C54AE" w14:paraId="788AFB11" w14:textId="77777777" w:rsidTr="00CC0147">
        <w:tc>
          <w:tcPr>
            <w:tcW w:w="9520" w:type="dxa"/>
          </w:tcPr>
          <w:p w14:paraId="43283521" w14:textId="3B3FA9F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Dydaktyka ogólna jako subdyscyplina pedagogiczna: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podstawowe pojęcia dydaktyki i ich wzajemne relacje.</w:t>
            </w:r>
          </w:p>
        </w:tc>
      </w:tr>
      <w:tr w:rsidR="00CC0147" w:rsidRPr="009C54AE" w14:paraId="0F7DE08F" w14:textId="77777777" w:rsidTr="00CC0147">
        <w:tc>
          <w:tcPr>
            <w:tcW w:w="9520" w:type="dxa"/>
          </w:tcPr>
          <w:p w14:paraId="4CE88688" w14:textId="1468D85B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Systemy dydaktyczne:</w:t>
            </w:r>
            <w:r w:rsidRPr="009B2DF5">
              <w:rPr>
                <w:rFonts w:ascii="Corbel" w:hAnsi="Corbel"/>
              </w:rPr>
              <w:t xml:space="preserve"> kształcenie wielostronne jako podstawa dydaktyki współczesnej.</w:t>
            </w:r>
          </w:p>
        </w:tc>
      </w:tr>
      <w:tr w:rsidR="00CC0147" w:rsidRPr="009C54AE" w14:paraId="34453CDD" w14:textId="77777777" w:rsidTr="00CC0147">
        <w:tc>
          <w:tcPr>
            <w:tcW w:w="9520" w:type="dxa"/>
          </w:tcPr>
          <w:p w14:paraId="1C423DB0" w14:textId="1540CA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Proces nauczania – uczenia się:</w:t>
            </w:r>
            <w:r w:rsidRPr="009B2DF5">
              <w:rPr>
                <w:rFonts w:ascii="Corbel" w:hAnsi="Corbel"/>
              </w:rPr>
              <w:t xml:space="preserve"> realizacja nauczania – uczenia się w szkole; nauczanie – uczenie się wielostronne.</w:t>
            </w:r>
          </w:p>
        </w:tc>
      </w:tr>
      <w:tr w:rsidR="00CC0147" w:rsidRPr="009C54AE" w14:paraId="391AC3E2" w14:textId="77777777" w:rsidTr="00CC0147">
        <w:tc>
          <w:tcPr>
            <w:tcW w:w="9520" w:type="dxa"/>
          </w:tcPr>
          <w:p w14:paraId="1A653E7B" w14:textId="719976F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Cele kształcenia:</w:t>
            </w:r>
            <w:r w:rsidRPr="009B2DF5">
              <w:rPr>
                <w:rFonts w:ascii="Corbel" w:hAnsi="Corbel"/>
              </w:rPr>
              <w:t xml:space="preserve"> taksonomia celów kształcenia; operacjonalizacja celów kształcenia; podstawa programowa (analiza).</w:t>
            </w:r>
          </w:p>
        </w:tc>
      </w:tr>
      <w:tr w:rsidR="00CC0147" w:rsidRPr="009C54AE" w14:paraId="42761B51" w14:textId="77777777" w:rsidTr="00CC0147">
        <w:tc>
          <w:tcPr>
            <w:tcW w:w="9520" w:type="dxa"/>
          </w:tcPr>
          <w:p w14:paraId="06CEB157" w14:textId="2774DDC9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Treści kształcenia:</w:t>
            </w:r>
            <w:r w:rsidRPr="009B2DF5">
              <w:rPr>
                <w:rFonts w:ascii="Corbel" w:hAnsi="Corbel"/>
              </w:rPr>
              <w:t xml:space="preserve"> konstruowanie planów i programów nauczania na bazie podstawy programowej.</w:t>
            </w:r>
          </w:p>
        </w:tc>
      </w:tr>
      <w:tr w:rsidR="00CC0147" w:rsidRPr="009C54AE" w14:paraId="0FEB0545" w14:textId="77777777" w:rsidTr="00CC0147">
        <w:tc>
          <w:tcPr>
            <w:tcW w:w="9520" w:type="dxa"/>
          </w:tcPr>
          <w:p w14:paraId="3AF97ADB" w14:textId="496D209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Zasady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charakterystyka wybranych zasad kształcenia;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zasada kształcenia umiejętności uczenia się i ustawiczności kształcenia.</w:t>
            </w:r>
          </w:p>
        </w:tc>
      </w:tr>
      <w:tr w:rsidR="00CC0147" w:rsidRPr="009C54AE" w14:paraId="1129776D" w14:textId="77777777" w:rsidTr="00CC0147">
        <w:tc>
          <w:tcPr>
            <w:tcW w:w="9520" w:type="dxa"/>
          </w:tcPr>
          <w:p w14:paraId="7F44E59B" w14:textId="7A88200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Metody kształcenia:</w:t>
            </w:r>
            <w:r w:rsidRPr="009B2DF5">
              <w:rPr>
                <w:rFonts w:ascii="Corbel" w:hAnsi="Corbel"/>
              </w:rPr>
              <w:t xml:space="preserve"> metody samodzielnego dochodzenia do wiedzy;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metody waloryzacyjne (eksponujące wartości);metody praktyczne</w:t>
            </w:r>
            <w:r>
              <w:rPr>
                <w:rFonts w:ascii="Corbel" w:hAnsi="Corbel"/>
              </w:rPr>
              <w:t xml:space="preserve"> </w:t>
            </w:r>
            <w:r w:rsidRPr="009B2DF5">
              <w:rPr>
                <w:rFonts w:ascii="Corbel" w:hAnsi="Corbel"/>
              </w:rPr>
              <w:t>(</w:t>
            </w:r>
            <w:proofErr w:type="spellStart"/>
            <w:r w:rsidRPr="009B2DF5">
              <w:rPr>
                <w:rFonts w:ascii="Corbel" w:hAnsi="Corbel"/>
              </w:rPr>
              <w:t>microteaching</w:t>
            </w:r>
            <w:proofErr w:type="spellEnd"/>
            <w:r w:rsidRPr="009B2DF5">
              <w:rPr>
                <w:rFonts w:ascii="Corbel" w:hAnsi="Corbel"/>
              </w:rPr>
              <w:t>).</w:t>
            </w:r>
          </w:p>
        </w:tc>
      </w:tr>
      <w:tr w:rsidR="00CC0147" w:rsidRPr="009C54AE" w14:paraId="31E65155" w14:textId="77777777" w:rsidTr="00CC0147">
        <w:tc>
          <w:tcPr>
            <w:tcW w:w="9520" w:type="dxa"/>
          </w:tcPr>
          <w:p w14:paraId="27383217" w14:textId="53410727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Formy organizacyjne kształcenia: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podstawowe formy organizacyjne kształcenia; lekcja jako podstawowa forma kształcenia; struktura lekcji; typy lekcji i ich charakterystyka. </w:t>
            </w:r>
          </w:p>
        </w:tc>
      </w:tr>
      <w:tr w:rsidR="00CC0147" w:rsidRPr="009C54AE" w14:paraId="02C23758" w14:textId="77777777" w:rsidTr="00CC0147">
        <w:tc>
          <w:tcPr>
            <w:tcW w:w="9520" w:type="dxa"/>
          </w:tcPr>
          <w:p w14:paraId="203DED38" w14:textId="00BC4AF3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Podręczniki i środki dydaktyczne: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 xml:space="preserve">rodzaje podręczników i środków dydaktycznych; przykłady ich wykorzystania. </w:t>
            </w:r>
          </w:p>
        </w:tc>
      </w:tr>
      <w:tr w:rsidR="00CC0147" w:rsidRPr="009C54AE" w14:paraId="489076E4" w14:textId="77777777" w:rsidTr="00CC0147">
        <w:tc>
          <w:tcPr>
            <w:tcW w:w="9520" w:type="dxa"/>
          </w:tcPr>
          <w:p w14:paraId="6304C1EC" w14:textId="5293EF58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Edukacja medialna: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nauczanie i uczenie się z użyciem komputera i Internetu; nowe media w pracy szkolnej.</w:t>
            </w:r>
          </w:p>
        </w:tc>
      </w:tr>
      <w:tr w:rsidR="00CC0147" w:rsidRPr="009C54AE" w14:paraId="49E21AE3" w14:textId="77777777" w:rsidTr="00CC0147">
        <w:tc>
          <w:tcPr>
            <w:tcW w:w="9520" w:type="dxa"/>
          </w:tcPr>
          <w:p w14:paraId="3887B972" w14:textId="1051DD1D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Planowanie i organizacja pracy dydaktycznej:</w:t>
            </w:r>
            <w:r w:rsidRPr="009B2DF5">
              <w:rPr>
                <w:rFonts w:ascii="Corbel" w:eastAsia="Times New Roman" w:hAnsi="Corbel"/>
                <w:bCs/>
              </w:rPr>
              <w:t xml:space="preserve"> p</w:t>
            </w:r>
            <w:r w:rsidRPr="009B2DF5">
              <w:rPr>
                <w:rFonts w:ascii="Corbel" w:hAnsi="Corbel"/>
              </w:rPr>
              <w:t>ojęcie planowania i organizacji; rodzaje planów nauczycielskich; zasady przygotowania się nauczyciela do zajęć; kontrola i ocena stopnia wykonania planów dydaktycznych.</w:t>
            </w:r>
          </w:p>
        </w:tc>
      </w:tr>
      <w:tr w:rsidR="00CC0147" w:rsidRPr="009C54AE" w14:paraId="67718BB8" w14:textId="77777777" w:rsidTr="00CC0147">
        <w:tc>
          <w:tcPr>
            <w:tcW w:w="9520" w:type="dxa"/>
          </w:tcPr>
          <w:p w14:paraId="25090E2D" w14:textId="2F9C4DD2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Kontrola i ocena osiągnięć szkolnych uczniów:</w:t>
            </w:r>
            <w:r w:rsidRPr="009B2DF5">
              <w:rPr>
                <w:rFonts w:ascii="Corbel" w:hAnsi="Corbel"/>
              </w:rPr>
              <w:t xml:space="preserve"> formy oceny i przyczyny różnych ocen; ogólne kryteria oceny szkolnej.</w:t>
            </w:r>
          </w:p>
        </w:tc>
      </w:tr>
      <w:tr w:rsidR="00CC0147" w:rsidRPr="009C54AE" w14:paraId="453A8F87" w14:textId="77777777" w:rsidTr="00CC0147">
        <w:tc>
          <w:tcPr>
            <w:tcW w:w="9520" w:type="dxa"/>
          </w:tcPr>
          <w:p w14:paraId="46444C93" w14:textId="1A62322E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Nauczyciel – nowe spojrzenie na rolę nauczyciela-wychowawcy:</w:t>
            </w:r>
            <w:r w:rsidRPr="009B2DF5">
              <w:rPr>
                <w:rFonts w:ascii="Corbel" w:hAnsi="Corbel"/>
              </w:rPr>
              <w:t xml:space="preserve"> typy wiedzy i kompetencji nauczyciela; rozwój zawodowy nauczyciela.</w:t>
            </w:r>
          </w:p>
        </w:tc>
      </w:tr>
      <w:tr w:rsidR="00CC0147" w:rsidRPr="009C54AE" w14:paraId="2BE21B37" w14:textId="77777777" w:rsidTr="00CC0147">
        <w:tc>
          <w:tcPr>
            <w:tcW w:w="9520" w:type="dxa"/>
          </w:tcPr>
          <w:p w14:paraId="4802BB8E" w14:textId="442BCDBA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Niepowodzenia szkolne. Trudności w uczeniu się uczniów:</w:t>
            </w:r>
            <w:r w:rsidRPr="009B2DF5">
              <w:rPr>
                <w:rFonts w:ascii="Corbel" w:hAnsi="Corbel"/>
              </w:rPr>
              <w:t xml:space="preserve"> przyczyny niepowodzeń szkolnych; zestawienie zaburzeń rozwojowych będących przyczyną trudności w uczeniu się i niepowodzeń szkolnych; specjalne potrzeby edukacyjne; uczeń zdolny i jego cechy.</w:t>
            </w:r>
          </w:p>
        </w:tc>
      </w:tr>
      <w:tr w:rsidR="00CC0147" w:rsidRPr="009C54AE" w14:paraId="4E21986B" w14:textId="77777777" w:rsidTr="00CC0147">
        <w:tc>
          <w:tcPr>
            <w:tcW w:w="9520" w:type="dxa"/>
          </w:tcPr>
          <w:p w14:paraId="5EF3E83F" w14:textId="5F802931" w:rsidR="00CC0147" w:rsidRPr="009C54AE" w:rsidRDefault="00CC0147" w:rsidP="00CC0147">
            <w:pPr>
              <w:pStyle w:val="Akapitzlist"/>
              <w:numPr>
                <w:ilvl w:val="0"/>
                <w:numId w:val="4"/>
              </w:numPr>
              <w:tabs>
                <w:tab w:val="left" w:pos="390"/>
              </w:tabs>
              <w:spacing w:after="0" w:line="240" w:lineRule="auto"/>
              <w:ind w:left="64" w:firstLine="0"/>
              <w:rPr>
                <w:rFonts w:ascii="Corbel" w:hAnsi="Corbel"/>
                <w:sz w:val="24"/>
                <w:szCs w:val="24"/>
              </w:rPr>
            </w:pPr>
            <w:r w:rsidRPr="009B2DF5">
              <w:rPr>
                <w:rFonts w:ascii="Corbel" w:hAnsi="Corbel"/>
                <w:b/>
              </w:rPr>
              <w:t>Samokształcenie we współczesnych systemach dydaktycznych:</w:t>
            </w:r>
            <w:r>
              <w:rPr>
                <w:rFonts w:ascii="Corbel" w:hAnsi="Corbel"/>
                <w:b/>
              </w:rPr>
              <w:t xml:space="preserve"> </w:t>
            </w:r>
            <w:r w:rsidRPr="009B2DF5">
              <w:rPr>
                <w:rFonts w:ascii="Corbel" w:hAnsi="Corbel"/>
              </w:rPr>
              <w:t>istota i tradycje samokształcenia; edukacja ustawiczna; dorośli uczą się inaczej; perspektywy uczenia się przez całe życie.</w:t>
            </w:r>
          </w:p>
        </w:tc>
      </w:tr>
    </w:tbl>
    <w:p w14:paraId="1C3AE4A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A627BB7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F30D2E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2A9313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>A. Wykład: wykład z prezentacją multimedialną, projekcje filmów</w:t>
      </w:r>
    </w:p>
    <w:p w14:paraId="365900A4" w14:textId="77777777" w:rsidR="000E3092" w:rsidRPr="00673147" w:rsidRDefault="000E3092" w:rsidP="000E3092">
      <w:pPr>
        <w:spacing w:after="0" w:line="240" w:lineRule="auto"/>
        <w:rPr>
          <w:rFonts w:ascii="Corbel" w:hAnsi="Corbel"/>
        </w:rPr>
      </w:pPr>
      <w:r w:rsidRPr="00673147">
        <w:rPr>
          <w:rFonts w:ascii="Corbel" w:hAnsi="Corbel"/>
        </w:rPr>
        <w:t xml:space="preserve">B. Ćwiczenia audytoryjne: dyskusja, </w:t>
      </w:r>
      <w:proofErr w:type="spellStart"/>
      <w:r w:rsidRPr="00673147">
        <w:rPr>
          <w:rFonts w:ascii="Corbel" w:hAnsi="Corbel"/>
        </w:rPr>
        <w:t>microteaching</w:t>
      </w:r>
      <w:proofErr w:type="spellEnd"/>
      <w:r w:rsidRPr="00673147">
        <w:rPr>
          <w:rFonts w:ascii="Corbel" w:hAnsi="Corbel"/>
        </w:rPr>
        <w:t>, mapa pojęć, praca w grupach</w:t>
      </w:r>
    </w:p>
    <w:p w14:paraId="699D2F8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E3429A6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422EB194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45F404D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532930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BC5FC0A" w14:textId="77777777" w:rsidTr="006F77FA">
        <w:tc>
          <w:tcPr>
            <w:tcW w:w="1962" w:type="dxa"/>
            <w:vAlign w:val="center"/>
          </w:tcPr>
          <w:p w14:paraId="203F5135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381B13AE" w14:textId="40124020" w:rsidR="0085747A" w:rsidRPr="009C54AE" w:rsidRDefault="001227CC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01CEC13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D848D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B6FD1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1227CC" w:rsidRPr="00673147" w14:paraId="7D572EA1" w14:textId="77777777" w:rsidTr="003D5A43">
        <w:tc>
          <w:tcPr>
            <w:tcW w:w="1962" w:type="dxa"/>
          </w:tcPr>
          <w:p w14:paraId="24647490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ek_01</w:t>
            </w:r>
          </w:p>
        </w:tc>
        <w:tc>
          <w:tcPr>
            <w:tcW w:w="5441" w:type="dxa"/>
          </w:tcPr>
          <w:p w14:paraId="3CD889D6" w14:textId="78FF62B0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Kolokwium</w:t>
            </w:r>
            <w:r w:rsidR="002325CA">
              <w:rPr>
                <w:rFonts w:ascii="Corbel" w:hAnsi="Corbel"/>
                <w:b w:val="0"/>
                <w:smallCaps w:val="0"/>
              </w:rPr>
              <w:t>, egzamin</w:t>
            </w:r>
          </w:p>
        </w:tc>
        <w:tc>
          <w:tcPr>
            <w:tcW w:w="2117" w:type="dxa"/>
          </w:tcPr>
          <w:p w14:paraId="5A2CA232" w14:textId="54313E70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264316CD" w14:textId="77777777" w:rsidTr="003D5A43">
        <w:tc>
          <w:tcPr>
            <w:tcW w:w="1962" w:type="dxa"/>
          </w:tcPr>
          <w:p w14:paraId="14A4C7DC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Ek_02</w:t>
            </w:r>
          </w:p>
        </w:tc>
        <w:tc>
          <w:tcPr>
            <w:tcW w:w="5441" w:type="dxa"/>
          </w:tcPr>
          <w:p w14:paraId="1093EFA8" w14:textId="5B9907A1" w:rsidR="001227CC" w:rsidRPr="001227CC" w:rsidRDefault="002325CA" w:rsidP="002325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="001227CC"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165DC45E" w14:textId="10A79337" w:rsidR="001227CC" w:rsidRPr="001227CC" w:rsidRDefault="002325CA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B977D4" w:rsidRPr="00673147" w14:paraId="082E4A41" w14:textId="77777777" w:rsidTr="003D5A43">
        <w:tc>
          <w:tcPr>
            <w:tcW w:w="1962" w:type="dxa"/>
          </w:tcPr>
          <w:p w14:paraId="76CE8957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ek_03</w:t>
            </w:r>
          </w:p>
        </w:tc>
        <w:tc>
          <w:tcPr>
            <w:tcW w:w="5441" w:type="dxa"/>
          </w:tcPr>
          <w:p w14:paraId="6C77CAC2" w14:textId="51B09D8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4AAA73EE" w14:textId="7F981749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1227CC" w:rsidRPr="00673147" w14:paraId="59C2DC44" w14:textId="77777777" w:rsidTr="003D5A43">
        <w:tc>
          <w:tcPr>
            <w:tcW w:w="1962" w:type="dxa"/>
          </w:tcPr>
          <w:p w14:paraId="72E35C74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441" w:type="dxa"/>
          </w:tcPr>
          <w:p w14:paraId="175EBADD" w14:textId="2AAD65BA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Projekt</w:t>
            </w:r>
          </w:p>
        </w:tc>
        <w:tc>
          <w:tcPr>
            <w:tcW w:w="2117" w:type="dxa"/>
          </w:tcPr>
          <w:p w14:paraId="28337958" w14:textId="720D6D83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  <w:tr w:rsidR="00B977D4" w:rsidRPr="00673147" w14:paraId="16C7C997" w14:textId="77777777" w:rsidTr="003D5A43">
        <w:tc>
          <w:tcPr>
            <w:tcW w:w="1962" w:type="dxa"/>
          </w:tcPr>
          <w:p w14:paraId="2388F87E" w14:textId="77777777" w:rsidR="00B977D4" w:rsidRPr="00673147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ek_05</w:t>
            </w:r>
          </w:p>
        </w:tc>
        <w:tc>
          <w:tcPr>
            <w:tcW w:w="5441" w:type="dxa"/>
          </w:tcPr>
          <w:p w14:paraId="58B1C0CE" w14:textId="19A84597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</w:rPr>
              <w:t>Kolokwium, e</w:t>
            </w:r>
            <w:r w:rsidRPr="001227CC">
              <w:rPr>
                <w:rFonts w:ascii="Corbel" w:hAnsi="Corbel"/>
                <w:b w:val="0"/>
                <w:smallCaps w:val="0"/>
              </w:rPr>
              <w:t>gzamin</w:t>
            </w:r>
          </w:p>
        </w:tc>
        <w:tc>
          <w:tcPr>
            <w:tcW w:w="2117" w:type="dxa"/>
          </w:tcPr>
          <w:p w14:paraId="363E802B" w14:textId="12114D0F" w:rsidR="00B977D4" w:rsidRPr="001227CC" w:rsidRDefault="00B977D4" w:rsidP="00B977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w + ćw.</w:t>
            </w:r>
          </w:p>
        </w:tc>
      </w:tr>
      <w:tr w:rsidR="001227CC" w:rsidRPr="00673147" w14:paraId="3058DBCF" w14:textId="77777777" w:rsidTr="003D5A43">
        <w:tc>
          <w:tcPr>
            <w:tcW w:w="1962" w:type="dxa"/>
          </w:tcPr>
          <w:p w14:paraId="098D62C7" w14:textId="77777777" w:rsidR="001227CC" w:rsidRPr="00673147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673147">
              <w:rPr>
                <w:rFonts w:ascii="Corbel" w:hAnsi="Corbel"/>
                <w:b w:val="0"/>
                <w:sz w:val="22"/>
              </w:rPr>
              <w:t>Ek_06</w:t>
            </w:r>
          </w:p>
        </w:tc>
        <w:tc>
          <w:tcPr>
            <w:tcW w:w="5441" w:type="dxa"/>
          </w:tcPr>
          <w:p w14:paraId="10131342" w14:textId="75F93C9E" w:rsidR="001227CC" w:rsidRPr="001227CC" w:rsidRDefault="001227CC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1227CC">
              <w:rPr>
                <w:rFonts w:ascii="Corbel" w:hAnsi="Corbel"/>
                <w:b w:val="0"/>
                <w:smallCaps w:val="0"/>
              </w:rPr>
              <w:t>Obserwacja w trakcie zajęć</w:t>
            </w:r>
          </w:p>
        </w:tc>
        <w:tc>
          <w:tcPr>
            <w:tcW w:w="2117" w:type="dxa"/>
          </w:tcPr>
          <w:p w14:paraId="46D68FD6" w14:textId="59639051" w:rsidR="001227CC" w:rsidRPr="001227CC" w:rsidRDefault="00B977D4" w:rsidP="001227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>
              <w:rPr>
                <w:rFonts w:ascii="Corbel" w:hAnsi="Corbel"/>
                <w:b w:val="0"/>
                <w:smallCaps w:val="0"/>
                <w:sz w:val="22"/>
              </w:rPr>
              <w:t>ćw.</w:t>
            </w:r>
          </w:p>
        </w:tc>
      </w:tr>
    </w:tbl>
    <w:p w14:paraId="3229230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3157E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5306E228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717AAAA9" w14:textId="77777777" w:rsidTr="00923D7D">
        <w:tc>
          <w:tcPr>
            <w:tcW w:w="9670" w:type="dxa"/>
          </w:tcPr>
          <w:p w14:paraId="1E91CE94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 xml:space="preserve">A. </w:t>
            </w:r>
            <w:r w:rsidRPr="00B977D4">
              <w:rPr>
                <w:rFonts w:ascii="Corbel" w:hAnsi="Corbel"/>
                <w:sz w:val="24"/>
                <w:szCs w:val="24"/>
              </w:rPr>
              <w:t>Egzamin obejmuje zagadnienia prezentowane na wykładach, tematykę ćwiczeń oraz literaturę zleconą do samodzielnego opracowania część pisemna (test elektroniczny) i część ustna (3 pytania). Warunkiem przystąpienia do egzaminu jest uzyskanie zaliczenia z ćwiczeń.</w:t>
            </w:r>
          </w:p>
          <w:p w14:paraId="5AAED6EF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b/>
                <w:sz w:val="24"/>
                <w:szCs w:val="24"/>
              </w:rPr>
              <w:t>B.</w:t>
            </w:r>
            <w:r w:rsidRPr="00B977D4">
              <w:rPr>
                <w:rFonts w:ascii="Corbel" w:hAnsi="Corbel"/>
                <w:sz w:val="24"/>
                <w:szCs w:val="24"/>
              </w:rPr>
              <w:t xml:space="preserve"> Ćwiczenia audytoryjne – ocena końcowa z ćwiczeń ustalana jest na podstawie cząstkowych punktów zdobytych przez studenta w ramach zajęć w następujących obszarach: aktywność na zajęciach, zadanie do wyboru, kolokwium:</w:t>
            </w:r>
          </w:p>
          <w:p w14:paraId="0078807F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aktywny udział w zajęciach –  max 5 punktów;</w:t>
            </w:r>
          </w:p>
          <w:p w14:paraId="29E62A4E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zadanie do wyboru: prezentacja na ćwiczeniach metody aktywizującej (</w:t>
            </w:r>
            <w:proofErr w:type="spellStart"/>
            <w:r w:rsidRPr="00B977D4">
              <w:rPr>
                <w:rFonts w:ascii="Corbel" w:hAnsi="Corbel"/>
                <w:i/>
                <w:sz w:val="24"/>
                <w:szCs w:val="24"/>
              </w:rPr>
              <w:t>microteaching</w:t>
            </w:r>
            <w:proofErr w:type="spellEnd"/>
            <w:r w:rsidRPr="00B977D4">
              <w:rPr>
                <w:rFonts w:ascii="Corbel" w:hAnsi="Corbel"/>
                <w:sz w:val="24"/>
                <w:szCs w:val="24"/>
              </w:rPr>
              <w:t>) lub innego projektu, wykonanie prezentacji multimedialnej i in. – max 10 punktów;</w:t>
            </w:r>
          </w:p>
          <w:p w14:paraId="7DF1C594" w14:textId="77777777" w:rsidR="00ED3D0C" w:rsidRPr="00B977D4" w:rsidRDefault="00ED3D0C" w:rsidP="00ED3D0C">
            <w:pPr>
              <w:numPr>
                <w:ilvl w:val="0"/>
                <w:numId w:val="5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kolokwium zaliczeniowe – max 35 punktów (zaliczenie od 18 punktów).</w:t>
            </w:r>
          </w:p>
          <w:p w14:paraId="3F35C2E7" w14:textId="77777777" w:rsidR="00ED3D0C" w:rsidRPr="00B977D4" w:rsidRDefault="00ED3D0C" w:rsidP="00ED3D0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Przeliczenie punktów na ocenę z ćwiczeń:</w:t>
            </w:r>
          </w:p>
          <w:p w14:paraId="0C82EB04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 xml:space="preserve">  0 – 25 punktów  =  ocena  2,0</w:t>
            </w:r>
          </w:p>
          <w:p w14:paraId="157EBCCA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26 – 30 punktów  =  ocena  3,0</w:t>
            </w:r>
          </w:p>
          <w:p w14:paraId="3A1D5E09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31 – 35 punktów  =  ocena  3,5</w:t>
            </w:r>
          </w:p>
          <w:p w14:paraId="13AD5225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36 – 40 punktów  =  ocena  4,0</w:t>
            </w:r>
          </w:p>
          <w:p w14:paraId="7B3504DE" w14:textId="77777777" w:rsidR="00ED3D0C" w:rsidRPr="00B977D4" w:rsidRDefault="00ED3D0C" w:rsidP="00ED3D0C">
            <w:pPr>
              <w:tabs>
                <w:tab w:val="left" w:pos="3600"/>
              </w:tabs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B977D4">
              <w:rPr>
                <w:rFonts w:ascii="Corbel" w:hAnsi="Corbel"/>
                <w:sz w:val="24"/>
                <w:szCs w:val="24"/>
              </w:rPr>
              <w:t>41 – 45 punktów  =  ocena  4,5</w:t>
            </w:r>
          </w:p>
          <w:p w14:paraId="5942C489" w14:textId="3C08B807" w:rsidR="0085747A" w:rsidRPr="00ED3D0C" w:rsidRDefault="00ED3D0C" w:rsidP="00ED3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977D4">
              <w:rPr>
                <w:rFonts w:ascii="Corbel" w:hAnsi="Corbel"/>
                <w:b w:val="0"/>
                <w:smallCaps w:val="0"/>
                <w:szCs w:val="24"/>
              </w:rPr>
              <w:t>46 – 50 punktów  =  ocena  5,0</w:t>
            </w:r>
          </w:p>
        </w:tc>
      </w:tr>
    </w:tbl>
    <w:p w14:paraId="09F20F02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366BB6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0CEF08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4CE2741" w14:textId="77777777" w:rsidTr="003E1941">
        <w:tc>
          <w:tcPr>
            <w:tcW w:w="4962" w:type="dxa"/>
            <w:vAlign w:val="center"/>
          </w:tcPr>
          <w:p w14:paraId="6DED07A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94AC75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5D5206F" w14:textId="77777777" w:rsidTr="00923D7D">
        <w:tc>
          <w:tcPr>
            <w:tcW w:w="4962" w:type="dxa"/>
          </w:tcPr>
          <w:p w14:paraId="73C4A980" w14:textId="5EB78F96" w:rsidR="0085747A" w:rsidRPr="009C54AE" w:rsidRDefault="00C61DC5" w:rsidP="00EC4A4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5AA778E0" w14:textId="5781C55D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3AEF2982" w14:textId="77777777" w:rsidTr="00923D7D">
        <w:tc>
          <w:tcPr>
            <w:tcW w:w="4962" w:type="dxa"/>
          </w:tcPr>
          <w:p w14:paraId="3C4A3437" w14:textId="77517F6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9E78AA">
              <w:rPr>
                <w:rFonts w:ascii="Corbel" w:hAnsi="Corbel"/>
                <w:sz w:val="24"/>
                <w:szCs w:val="24"/>
              </w:rPr>
              <w:t>:</w:t>
            </w:r>
          </w:p>
          <w:p w14:paraId="142DDE05" w14:textId="77777777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05C1FF6C" w14:textId="6DD29B0E" w:rsidR="00C61DC5" w:rsidRPr="009C54AE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-udział w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78336BBE" w14:textId="77777777" w:rsidR="00BC08F7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6E6D6C05" w14:textId="4D71AFB2" w:rsidR="00C61DC5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E7072C0" w14:textId="27B727B5" w:rsidR="00290D57" w:rsidRPr="009C54AE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1BA9975F" w14:textId="77777777" w:rsidTr="00923D7D">
        <w:tc>
          <w:tcPr>
            <w:tcW w:w="4962" w:type="dxa"/>
          </w:tcPr>
          <w:p w14:paraId="0418408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568EA8B2" w14:textId="77777777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79E7CB51" w14:textId="3EF54385" w:rsidR="009E78A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="009E78AA">
              <w:rPr>
                <w:rFonts w:ascii="Corbel" w:hAnsi="Corbel"/>
                <w:sz w:val="24"/>
                <w:szCs w:val="24"/>
              </w:rPr>
              <w:t>-</w:t>
            </w:r>
            <w:r w:rsidR="00740499">
              <w:rPr>
                <w:rFonts w:ascii="Corbel" w:hAnsi="Corbel"/>
                <w:sz w:val="24"/>
                <w:szCs w:val="24"/>
              </w:rPr>
              <w:t>przygotowanie do kolokwium</w:t>
            </w:r>
          </w:p>
          <w:p w14:paraId="622C0F1E" w14:textId="7A48FBCB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projektu</w:t>
            </w:r>
          </w:p>
          <w:p w14:paraId="316FA4BA" w14:textId="36D69017" w:rsidR="00C61DC5" w:rsidRPr="009C54AE" w:rsidRDefault="0074049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="009E78AA">
              <w:rPr>
                <w:rFonts w:ascii="Corbel" w:hAnsi="Corbel"/>
                <w:sz w:val="24"/>
                <w:szCs w:val="24"/>
              </w:rPr>
              <w:t xml:space="preserve">-przygotowanie do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egzaminu</w:t>
            </w:r>
          </w:p>
        </w:tc>
        <w:tc>
          <w:tcPr>
            <w:tcW w:w="4677" w:type="dxa"/>
          </w:tcPr>
          <w:p w14:paraId="1236737A" w14:textId="4D0B5E03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D9D6387" w14:textId="77777777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77809D1" w14:textId="7DF33BA0" w:rsidR="009E78AA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19A12146" w14:textId="3271FB9A" w:rsidR="009E78AA" w:rsidRDefault="00BC08F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348A5AB8" w14:textId="02E05D62" w:rsidR="009E78AA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230F43D2" w14:textId="016D0E38" w:rsidR="009E78AA" w:rsidRPr="009C54AE" w:rsidRDefault="009E78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85747A" w:rsidRPr="009C54AE" w14:paraId="512C1130" w14:textId="77777777" w:rsidTr="00923D7D">
        <w:tc>
          <w:tcPr>
            <w:tcW w:w="4962" w:type="dxa"/>
          </w:tcPr>
          <w:p w14:paraId="5420E74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D56ACB3" w14:textId="25CC3175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70BE77DC" w14:textId="77777777" w:rsidTr="00923D7D">
        <w:tc>
          <w:tcPr>
            <w:tcW w:w="4962" w:type="dxa"/>
          </w:tcPr>
          <w:p w14:paraId="229C4730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6063D3BA" w14:textId="71F02E81" w:rsidR="0085747A" w:rsidRPr="009C54AE" w:rsidRDefault="007D771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56092556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7EA3C2B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01314F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718FFC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6D5F2CDB" w14:textId="77777777" w:rsidTr="0071620A">
        <w:trPr>
          <w:trHeight w:val="397"/>
        </w:trPr>
        <w:tc>
          <w:tcPr>
            <w:tcW w:w="3544" w:type="dxa"/>
          </w:tcPr>
          <w:p w14:paraId="451A702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224C8A37" w14:textId="7F024CD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</w:t>
            </w:r>
          </w:p>
        </w:tc>
      </w:tr>
      <w:tr w:rsidR="0085747A" w:rsidRPr="009C54AE" w14:paraId="23BC1992" w14:textId="77777777" w:rsidTr="0071620A">
        <w:trPr>
          <w:trHeight w:val="397"/>
        </w:trPr>
        <w:tc>
          <w:tcPr>
            <w:tcW w:w="3544" w:type="dxa"/>
          </w:tcPr>
          <w:p w14:paraId="7748B55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B616DBF" w14:textId="1D72279E" w:rsidR="0085747A" w:rsidRPr="009C54AE" w:rsidRDefault="00BC012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</w:t>
            </w:r>
          </w:p>
        </w:tc>
      </w:tr>
    </w:tbl>
    <w:p w14:paraId="022DC013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02E37B3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81B9A9A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5F2B81" w14:paraId="67DF81D3" w14:textId="77777777" w:rsidTr="00014054">
        <w:trPr>
          <w:trHeight w:val="397"/>
        </w:trPr>
        <w:tc>
          <w:tcPr>
            <w:tcW w:w="9639" w:type="dxa"/>
          </w:tcPr>
          <w:p w14:paraId="214EA3D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6F9CC4" w14:textId="77777777" w:rsidR="00014054" w:rsidRPr="00822217" w:rsidRDefault="00014054" w:rsidP="00822217">
            <w:pPr>
              <w:pStyle w:val="Akapitzlist"/>
              <w:numPr>
                <w:ilvl w:val="0"/>
                <w:numId w:val="7"/>
              </w:numPr>
              <w:snapToGrid w:val="0"/>
              <w:spacing w:after="0" w:line="240" w:lineRule="auto"/>
              <w:ind w:left="426" w:hanging="426"/>
              <w:rPr>
                <w:rFonts w:ascii="Corbel" w:hAnsi="Corbel"/>
              </w:rPr>
            </w:pPr>
            <w:r w:rsidRPr="00822217">
              <w:rPr>
                <w:rFonts w:ascii="Corbel" w:hAnsi="Corbel"/>
              </w:rPr>
              <w:t xml:space="preserve">Bereźnicki F., </w:t>
            </w:r>
            <w:r w:rsidRPr="00822217">
              <w:rPr>
                <w:rFonts w:ascii="Corbel" w:hAnsi="Corbel"/>
                <w:i/>
              </w:rPr>
              <w:t>Dydaktyka szkolna dla kandydatów na nauczycieli</w:t>
            </w:r>
            <w:r w:rsidRPr="00822217">
              <w:rPr>
                <w:rFonts w:ascii="Corbel" w:hAnsi="Corbel"/>
              </w:rPr>
              <w:t>. Impuls, Kraków 2015.</w:t>
            </w:r>
          </w:p>
          <w:p w14:paraId="0086820E" w14:textId="7B004DD6" w:rsidR="00C17F6B" w:rsidRPr="00822217" w:rsidRDefault="00014054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Hattie</w:t>
            </w:r>
            <w:proofErr w:type="spellEnd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J.,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Widoczne uczenie się dla nauczycieli. Jak maksymalizować siłę oddziaływania na uczenie się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Centrum Edukacji Obywatelskiej, Warszawa 2015.</w:t>
            </w:r>
          </w:p>
          <w:p w14:paraId="55B70805" w14:textId="4A73FC28" w:rsidR="005F2B81" w:rsidRPr="00822217" w:rsidRDefault="005F2B81" w:rsidP="00822217">
            <w:pPr>
              <w:pStyle w:val="Punktygwne"/>
              <w:numPr>
                <w:ilvl w:val="0"/>
                <w:numId w:val="7"/>
              </w:numPr>
              <w:spacing w:before="0" w:after="0"/>
              <w:ind w:left="426" w:hanging="426"/>
              <w:rPr>
                <w:rFonts w:ascii="Corbel" w:hAnsi="Corbel"/>
                <w:b w:val="0"/>
                <w:smallCaps w:val="0"/>
                <w:color w:val="000000"/>
                <w:sz w:val="22"/>
              </w:rPr>
            </w:pPr>
            <w:proofErr w:type="spellStart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Lib</w:t>
            </w:r>
            <w:proofErr w:type="spellEnd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W., </w:t>
            </w:r>
            <w:proofErr w:type="spellStart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Walat</w:t>
            </w:r>
            <w:proofErr w:type="spellEnd"/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 xml:space="preserve"> W. (red.), </w:t>
            </w:r>
            <w:r w:rsidRPr="00822217">
              <w:rPr>
                <w:rFonts w:ascii="Corbel" w:hAnsi="Corbel"/>
                <w:b w:val="0"/>
                <w:i/>
                <w:smallCaps w:val="0"/>
                <w:color w:val="000000"/>
                <w:sz w:val="22"/>
              </w:rPr>
              <w:t>Teoretyczne podstawy kształcenia ogólnego. Podręcznik akademicki dla studentów pedagogiki i przyszłych nauczycieli</w:t>
            </w:r>
            <w:r w:rsidRPr="00822217">
              <w:rPr>
                <w:rFonts w:ascii="Corbel" w:hAnsi="Corbel"/>
                <w:b w:val="0"/>
                <w:smallCaps w:val="0"/>
                <w:color w:val="000000"/>
                <w:sz w:val="22"/>
              </w:rPr>
              <w:t>. Wyd. UR, Rzeszów 2015.</w:t>
            </w:r>
          </w:p>
          <w:p w14:paraId="56070F37" w14:textId="139CC6E2" w:rsidR="00014054" w:rsidRPr="005F2B81" w:rsidRDefault="000140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981F2E0" w14:textId="77777777" w:rsidTr="00014054">
        <w:trPr>
          <w:trHeight w:val="397"/>
        </w:trPr>
        <w:tc>
          <w:tcPr>
            <w:tcW w:w="9639" w:type="dxa"/>
          </w:tcPr>
          <w:p w14:paraId="6CA3FBF4" w14:textId="77777777" w:rsidR="0085747A" w:rsidRPr="00740499" w:rsidRDefault="0085747A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Literatura uzupełniająca: </w:t>
            </w:r>
          </w:p>
          <w:p w14:paraId="57AEE528" w14:textId="77777777" w:rsidR="005F2B81" w:rsidRPr="00740499" w:rsidRDefault="005F2B81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sz w:val="22"/>
              </w:rPr>
            </w:pP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 xml:space="preserve">Bereźnicki F.,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sz w:val="22"/>
              </w:rPr>
              <w:t>Podstawy kształcenia ogólnego</w:t>
            </w:r>
            <w:r w:rsidRPr="00740499">
              <w:rPr>
                <w:rFonts w:ascii="Corbel" w:hAnsi="Corbel" w:cstheme="minorHAnsi"/>
                <w:b w:val="0"/>
                <w:smallCaps w:val="0"/>
                <w:sz w:val="22"/>
              </w:rPr>
              <w:t>, O.W. Impuls, Kraków 2011.</w:t>
            </w:r>
          </w:p>
          <w:p w14:paraId="0E955A1C" w14:textId="4B6E0B28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proofErr w:type="spellStart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Półturzycki</w:t>
            </w:r>
            <w:proofErr w:type="spellEnd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J.,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Niepokój o dydaktykę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ITE, Warszawa-Radom 2014.</w:t>
            </w:r>
          </w:p>
          <w:p w14:paraId="4309F1BD" w14:textId="77777777" w:rsidR="005F2B81" w:rsidRPr="00740499" w:rsidRDefault="005F2B81" w:rsidP="00822217">
            <w:pPr>
              <w:pStyle w:val="Akapitzlist"/>
              <w:numPr>
                <w:ilvl w:val="0"/>
                <w:numId w:val="8"/>
              </w:numPr>
              <w:tabs>
                <w:tab w:val="left" w:pos="0"/>
              </w:tabs>
              <w:spacing w:after="0" w:line="240" w:lineRule="auto"/>
              <w:ind w:left="426" w:hanging="426"/>
              <w:rPr>
                <w:rFonts w:ascii="Corbel" w:hAnsi="Corbel" w:cstheme="minorHAnsi"/>
              </w:rPr>
            </w:pPr>
            <w:proofErr w:type="spellStart"/>
            <w:r w:rsidRPr="00740499">
              <w:rPr>
                <w:rFonts w:ascii="Corbel" w:hAnsi="Corbel" w:cstheme="minorHAnsi"/>
              </w:rPr>
              <w:t>Brudnik</w:t>
            </w:r>
            <w:proofErr w:type="spellEnd"/>
            <w:r w:rsidRPr="00740499">
              <w:rPr>
                <w:rFonts w:ascii="Corbel" w:hAnsi="Corbel" w:cstheme="minorHAnsi"/>
              </w:rPr>
              <w:t xml:space="preserve"> E., Moszyńska A., Owczarska B., </w:t>
            </w:r>
            <w:r w:rsidRPr="00740499">
              <w:rPr>
                <w:rFonts w:ascii="Corbel" w:hAnsi="Corbel" w:cstheme="minorHAnsi"/>
                <w:i/>
              </w:rPr>
              <w:t>Ja i mój uczeń pracujemy aktywnie</w:t>
            </w:r>
            <w:r w:rsidRPr="00740499">
              <w:rPr>
                <w:rFonts w:ascii="Corbel" w:hAnsi="Corbel" w:cstheme="minorHAnsi"/>
              </w:rPr>
              <w:t xml:space="preserve">. </w:t>
            </w:r>
            <w:r w:rsidRPr="00740499">
              <w:rPr>
                <w:rFonts w:ascii="Corbel" w:hAnsi="Corbel" w:cstheme="minorHAnsi"/>
                <w:i/>
              </w:rPr>
              <w:t>Przewodnik po metodach aktywizujących</w:t>
            </w:r>
            <w:r w:rsidRPr="00740499">
              <w:rPr>
                <w:rFonts w:ascii="Corbel" w:hAnsi="Corbel" w:cstheme="minorHAnsi"/>
              </w:rPr>
              <w:t>, „Jedność”, Kielce 2010.</w:t>
            </w:r>
          </w:p>
          <w:p w14:paraId="12AEAB22" w14:textId="6B9A1163" w:rsidR="00A75E35" w:rsidRPr="00740499" w:rsidRDefault="00A75E35" w:rsidP="00822217">
            <w:pPr>
              <w:pStyle w:val="Punktygwne"/>
              <w:numPr>
                <w:ilvl w:val="0"/>
                <w:numId w:val="8"/>
              </w:numPr>
              <w:spacing w:before="0" w:after="0"/>
              <w:ind w:left="426" w:hanging="426"/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</w:pPr>
            <w:proofErr w:type="spellStart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Spitzer</w:t>
            </w:r>
            <w:proofErr w:type="spellEnd"/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 xml:space="preserve"> M., </w:t>
            </w:r>
            <w:r w:rsidRPr="00740499">
              <w:rPr>
                <w:rFonts w:ascii="Corbel" w:hAnsi="Corbel" w:cstheme="minorHAnsi"/>
                <w:b w:val="0"/>
                <w:i/>
                <w:smallCaps w:val="0"/>
                <w:color w:val="000000"/>
                <w:sz w:val="22"/>
              </w:rPr>
              <w:t>Jak uczy się mózg</w:t>
            </w:r>
            <w:r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 PWN, Warszawa 2012</w:t>
            </w:r>
            <w:r w:rsidR="005F2B81" w:rsidRPr="00740499">
              <w:rPr>
                <w:rFonts w:ascii="Corbel" w:hAnsi="Corbel" w:cstheme="minorHAnsi"/>
                <w:b w:val="0"/>
                <w:smallCaps w:val="0"/>
                <w:color w:val="000000"/>
                <w:sz w:val="22"/>
              </w:rPr>
              <w:t>.</w:t>
            </w:r>
          </w:p>
          <w:p w14:paraId="04847B7C" w14:textId="60EFDAA6" w:rsidR="00C17F6B" w:rsidRPr="005F2B81" w:rsidRDefault="00C17F6B" w:rsidP="009C54AE">
            <w:pPr>
              <w:pStyle w:val="Punktygwne"/>
              <w:spacing w:before="0" w:after="0"/>
              <w:rPr>
                <w:rFonts w:ascii="Corbel" w:hAnsi="Corbel" w:cstheme="minorHAnsi"/>
                <w:b w:val="0"/>
                <w:i/>
                <w:smallCaps w:val="0"/>
                <w:color w:val="000000"/>
                <w:szCs w:val="24"/>
              </w:rPr>
            </w:pPr>
          </w:p>
        </w:tc>
      </w:tr>
    </w:tbl>
    <w:p w14:paraId="394F695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68A2DDD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E0E54A5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D04FBC" w14:textId="77777777" w:rsidR="00200716" w:rsidRDefault="00200716" w:rsidP="00C16ABF">
      <w:pPr>
        <w:spacing w:after="0" w:line="240" w:lineRule="auto"/>
      </w:pPr>
      <w:r>
        <w:separator/>
      </w:r>
    </w:p>
  </w:endnote>
  <w:endnote w:type="continuationSeparator" w:id="0">
    <w:p w14:paraId="77D0E0B0" w14:textId="77777777" w:rsidR="00200716" w:rsidRDefault="0020071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CEC813" w14:textId="77777777" w:rsidR="00200716" w:rsidRDefault="00200716" w:rsidP="00C16ABF">
      <w:pPr>
        <w:spacing w:after="0" w:line="240" w:lineRule="auto"/>
      </w:pPr>
      <w:r>
        <w:separator/>
      </w:r>
    </w:p>
  </w:footnote>
  <w:footnote w:type="continuationSeparator" w:id="0">
    <w:p w14:paraId="6150E309" w14:textId="77777777" w:rsidR="00200716" w:rsidRDefault="00200716" w:rsidP="00C16ABF">
      <w:pPr>
        <w:spacing w:after="0" w:line="240" w:lineRule="auto"/>
      </w:pPr>
      <w:r>
        <w:continuationSeparator/>
      </w:r>
    </w:p>
  </w:footnote>
  <w:footnote w:id="1">
    <w:p w14:paraId="6D4E2E0C" w14:textId="77777777" w:rsidR="006E5CDC" w:rsidRDefault="006E5CDC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C7429B"/>
    <w:multiLevelType w:val="hybridMultilevel"/>
    <w:tmpl w:val="EE7A70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E5741"/>
    <w:multiLevelType w:val="hybridMultilevel"/>
    <w:tmpl w:val="1C7404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1213C2"/>
    <w:multiLevelType w:val="hybridMultilevel"/>
    <w:tmpl w:val="F996783E"/>
    <w:lvl w:ilvl="0" w:tplc="6B7ABF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8B3524"/>
    <w:multiLevelType w:val="hybridMultilevel"/>
    <w:tmpl w:val="D01203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2776FA"/>
    <w:multiLevelType w:val="hybridMultilevel"/>
    <w:tmpl w:val="3E6C0BDA"/>
    <w:lvl w:ilvl="0" w:tplc="0415000F">
      <w:start w:val="1"/>
      <w:numFmt w:val="decimal"/>
      <w:lvlText w:val="%1."/>
      <w:lvlJc w:val="left"/>
      <w:pPr>
        <w:ind w:left="926" w:hanging="360"/>
      </w:pPr>
    </w:lvl>
    <w:lvl w:ilvl="1" w:tplc="04150019" w:tentative="1">
      <w:start w:val="1"/>
      <w:numFmt w:val="lowerLetter"/>
      <w:lvlText w:val="%2."/>
      <w:lvlJc w:val="left"/>
      <w:pPr>
        <w:ind w:left="1646" w:hanging="360"/>
      </w:pPr>
    </w:lvl>
    <w:lvl w:ilvl="2" w:tplc="0415001B" w:tentative="1">
      <w:start w:val="1"/>
      <w:numFmt w:val="lowerRoman"/>
      <w:lvlText w:val="%3."/>
      <w:lvlJc w:val="right"/>
      <w:pPr>
        <w:ind w:left="2366" w:hanging="180"/>
      </w:pPr>
    </w:lvl>
    <w:lvl w:ilvl="3" w:tplc="0415000F" w:tentative="1">
      <w:start w:val="1"/>
      <w:numFmt w:val="decimal"/>
      <w:lvlText w:val="%4."/>
      <w:lvlJc w:val="left"/>
      <w:pPr>
        <w:ind w:left="3086" w:hanging="360"/>
      </w:pPr>
    </w:lvl>
    <w:lvl w:ilvl="4" w:tplc="04150019" w:tentative="1">
      <w:start w:val="1"/>
      <w:numFmt w:val="lowerLetter"/>
      <w:lvlText w:val="%5."/>
      <w:lvlJc w:val="left"/>
      <w:pPr>
        <w:ind w:left="3806" w:hanging="360"/>
      </w:pPr>
    </w:lvl>
    <w:lvl w:ilvl="5" w:tplc="0415001B" w:tentative="1">
      <w:start w:val="1"/>
      <w:numFmt w:val="lowerRoman"/>
      <w:lvlText w:val="%6."/>
      <w:lvlJc w:val="right"/>
      <w:pPr>
        <w:ind w:left="4526" w:hanging="180"/>
      </w:pPr>
    </w:lvl>
    <w:lvl w:ilvl="6" w:tplc="0415000F" w:tentative="1">
      <w:start w:val="1"/>
      <w:numFmt w:val="decimal"/>
      <w:lvlText w:val="%7."/>
      <w:lvlJc w:val="left"/>
      <w:pPr>
        <w:ind w:left="5246" w:hanging="360"/>
      </w:pPr>
    </w:lvl>
    <w:lvl w:ilvl="7" w:tplc="04150019" w:tentative="1">
      <w:start w:val="1"/>
      <w:numFmt w:val="lowerLetter"/>
      <w:lvlText w:val="%8."/>
      <w:lvlJc w:val="left"/>
      <w:pPr>
        <w:ind w:left="5966" w:hanging="360"/>
      </w:pPr>
    </w:lvl>
    <w:lvl w:ilvl="8" w:tplc="0415001B" w:tentative="1">
      <w:start w:val="1"/>
      <w:numFmt w:val="lowerRoman"/>
      <w:lvlText w:val="%9."/>
      <w:lvlJc w:val="right"/>
      <w:pPr>
        <w:ind w:left="6686" w:hanging="180"/>
      </w:pPr>
    </w:lvl>
  </w:abstractNum>
  <w:abstractNum w:abstractNumId="6" w15:restartNumberingAfterBreak="0">
    <w:nsid w:val="4EFF468E"/>
    <w:multiLevelType w:val="hybridMultilevel"/>
    <w:tmpl w:val="0BE474FC"/>
    <w:lvl w:ilvl="0" w:tplc="472A6DE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1" w:tplc="D7F6704E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B1B3DFC"/>
    <w:multiLevelType w:val="hybridMultilevel"/>
    <w:tmpl w:val="6C683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7"/>
  </w:num>
  <w:num w:numId="5">
    <w:abstractNumId w:val="6"/>
  </w:num>
  <w:num w:numId="6">
    <w:abstractNumId w:val="4"/>
  </w:num>
  <w:num w:numId="7">
    <w:abstractNumId w:val="1"/>
  </w:num>
  <w:num w:numId="8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4054"/>
    <w:rsid w:val="00015B8F"/>
    <w:rsid w:val="00021246"/>
    <w:rsid w:val="00022ECE"/>
    <w:rsid w:val="00042A51"/>
    <w:rsid w:val="00042D2E"/>
    <w:rsid w:val="00044C82"/>
    <w:rsid w:val="00056A87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6C67"/>
    <w:rsid w:val="000C5284"/>
    <w:rsid w:val="000D04B0"/>
    <w:rsid w:val="000E3092"/>
    <w:rsid w:val="000F1C57"/>
    <w:rsid w:val="000F5615"/>
    <w:rsid w:val="00112111"/>
    <w:rsid w:val="001227C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70D2"/>
    <w:rsid w:val="001D657B"/>
    <w:rsid w:val="001D7B54"/>
    <w:rsid w:val="001E0209"/>
    <w:rsid w:val="001F2169"/>
    <w:rsid w:val="001F2CA2"/>
    <w:rsid w:val="00200716"/>
    <w:rsid w:val="002057ED"/>
    <w:rsid w:val="002144C0"/>
    <w:rsid w:val="0022477D"/>
    <w:rsid w:val="002278A9"/>
    <w:rsid w:val="002325CA"/>
    <w:rsid w:val="002336F9"/>
    <w:rsid w:val="0024028F"/>
    <w:rsid w:val="00244ABC"/>
    <w:rsid w:val="00270E52"/>
    <w:rsid w:val="00271D90"/>
    <w:rsid w:val="00281FF2"/>
    <w:rsid w:val="002857DE"/>
    <w:rsid w:val="002873DE"/>
    <w:rsid w:val="00290D57"/>
    <w:rsid w:val="00291567"/>
    <w:rsid w:val="00292CCD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2ABD"/>
    <w:rsid w:val="003343CF"/>
    <w:rsid w:val="00340231"/>
    <w:rsid w:val="00346FE9"/>
    <w:rsid w:val="0034759A"/>
    <w:rsid w:val="003503F6"/>
    <w:rsid w:val="003530DD"/>
    <w:rsid w:val="003546F7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E7FEB"/>
    <w:rsid w:val="003F13F5"/>
    <w:rsid w:val="003F38C0"/>
    <w:rsid w:val="00401CD7"/>
    <w:rsid w:val="00414E3C"/>
    <w:rsid w:val="0042244A"/>
    <w:rsid w:val="0042745A"/>
    <w:rsid w:val="00431D5C"/>
    <w:rsid w:val="00433A5F"/>
    <w:rsid w:val="004362C6"/>
    <w:rsid w:val="00437FA2"/>
    <w:rsid w:val="0044030C"/>
    <w:rsid w:val="00445970"/>
    <w:rsid w:val="0045729E"/>
    <w:rsid w:val="00461EFC"/>
    <w:rsid w:val="004652C2"/>
    <w:rsid w:val="004706D1"/>
    <w:rsid w:val="00471326"/>
    <w:rsid w:val="0047598D"/>
    <w:rsid w:val="00482D78"/>
    <w:rsid w:val="004840FD"/>
    <w:rsid w:val="00486959"/>
    <w:rsid w:val="00490F7D"/>
    <w:rsid w:val="00491678"/>
    <w:rsid w:val="004968E2"/>
    <w:rsid w:val="004A3EEA"/>
    <w:rsid w:val="004A4D1F"/>
    <w:rsid w:val="004B1788"/>
    <w:rsid w:val="004C48ED"/>
    <w:rsid w:val="004D5282"/>
    <w:rsid w:val="004D6FEA"/>
    <w:rsid w:val="004F1551"/>
    <w:rsid w:val="004F3A94"/>
    <w:rsid w:val="004F55A3"/>
    <w:rsid w:val="0050496F"/>
    <w:rsid w:val="00513B6F"/>
    <w:rsid w:val="00517C63"/>
    <w:rsid w:val="00526C94"/>
    <w:rsid w:val="005363C4"/>
    <w:rsid w:val="00536BDE"/>
    <w:rsid w:val="00543ACC"/>
    <w:rsid w:val="00564970"/>
    <w:rsid w:val="00564D32"/>
    <w:rsid w:val="0056696D"/>
    <w:rsid w:val="00573EF9"/>
    <w:rsid w:val="00581FDE"/>
    <w:rsid w:val="0059484D"/>
    <w:rsid w:val="005A0855"/>
    <w:rsid w:val="005A3196"/>
    <w:rsid w:val="005C080F"/>
    <w:rsid w:val="005C55E5"/>
    <w:rsid w:val="005C696A"/>
    <w:rsid w:val="005E6E85"/>
    <w:rsid w:val="005F2B81"/>
    <w:rsid w:val="005F31D2"/>
    <w:rsid w:val="0061029B"/>
    <w:rsid w:val="00617230"/>
    <w:rsid w:val="00621CE1"/>
    <w:rsid w:val="006272CA"/>
    <w:rsid w:val="00627FC9"/>
    <w:rsid w:val="00647FA8"/>
    <w:rsid w:val="00650C5F"/>
    <w:rsid w:val="00654934"/>
    <w:rsid w:val="006620D9"/>
    <w:rsid w:val="00671958"/>
    <w:rsid w:val="00675843"/>
    <w:rsid w:val="0068166F"/>
    <w:rsid w:val="00696477"/>
    <w:rsid w:val="006C51FD"/>
    <w:rsid w:val="006D050F"/>
    <w:rsid w:val="006D6139"/>
    <w:rsid w:val="006E5CDC"/>
    <w:rsid w:val="006E5D65"/>
    <w:rsid w:val="006F1282"/>
    <w:rsid w:val="006F1FBC"/>
    <w:rsid w:val="006F242F"/>
    <w:rsid w:val="006F31E2"/>
    <w:rsid w:val="006F65F5"/>
    <w:rsid w:val="006F77FA"/>
    <w:rsid w:val="00706544"/>
    <w:rsid w:val="007072BA"/>
    <w:rsid w:val="0071620A"/>
    <w:rsid w:val="00724677"/>
    <w:rsid w:val="00725459"/>
    <w:rsid w:val="007327BD"/>
    <w:rsid w:val="00733BE1"/>
    <w:rsid w:val="00734608"/>
    <w:rsid w:val="00740499"/>
    <w:rsid w:val="00745302"/>
    <w:rsid w:val="007461D6"/>
    <w:rsid w:val="00746EC8"/>
    <w:rsid w:val="00750B15"/>
    <w:rsid w:val="00763BF1"/>
    <w:rsid w:val="00766FD4"/>
    <w:rsid w:val="0078168C"/>
    <w:rsid w:val="00787C2A"/>
    <w:rsid w:val="00790E27"/>
    <w:rsid w:val="007A0B08"/>
    <w:rsid w:val="007A4022"/>
    <w:rsid w:val="007A6E6E"/>
    <w:rsid w:val="007B3F02"/>
    <w:rsid w:val="007C3299"/>
    <w:rsid w:val="007C3BCC"/>
    <w:rsid w:val="007C4546"/>
    <w:rsid w:val="007D6B6C"/>
    <w:rsid w:val="007D6E56"/>
    <w:rsid w:val="007D6E75"/>
    <w:rsid w:val="007D771F"/>
    <w:rsid w:val="007E00B9"/>
    <w:rsid w:val="007F1652"/>
    <w:rsid w:val="007F4155"/>
    <w:rsid w:val="0080383B"/>
    <w:rsid w:val="0081554D"/>
    <w:rsid w:val="0081707E"/>
    <w:rsid w:val="00822217"/>
    <w:rsid w:val="008449B3"/>
    <w:rsid w:val="0085747A"/>
    <w:rsid w:val="008627ED"/>
    <w:rsid w:val="00881FE0"/>
    <w:rsid w:val="00884922"/>
    <w:rsid w:val="00885F64"/>
    <w:rsid w:val="0089059F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38F1"/>
    <w:rsid w:val="008E64F4"/>
    <w:rsid w:val="008F12C9"/>
    <w:rsid w:val="008F6E29"/>
    <w:rsid w:val="00914A5B"/>
    <w:rsid w:val="00916188"/>
    <w:rsid w:val="00923D7D"/>
    <w:rsid w:val="009508DF"/>
    <w:rsid w:val="00950DAC"/>
    <w:rsid w:val="00952719"/>
    <w:rsid w:val="00954A07"/>
    <w:rsid w:val="00997F14"/>
    <w:rsid w:val="009A532F"/>
    <w:rsid w:val="009A78D9"/>
    <w:rsid w:val="009C1331"/>
    <w:rsid w:val="009C3E31"/>
    <w:rsid w:val="009C54AE"/>
    <w:rsid w:val="009C788E"/>
    <w:rsid w:val="009D28E7"/>
    <w:rsid w:val="009E3B41"/>
    <w:rsid w:val="009E78AA"/>
    <w:rsid w:val="009F3C5C"/>
    <w:rsid w:val="009F4610"/>
    <w:rsid w:val="00A00ECC"/>
    <w:rsid w:val="00A1399D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E3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06E9A"/>
    <w:rsid w:val="00B135B1"/>
    <w:rsid w:val="00B3130B"/>
    <w:rsid w:val="00B40ADB"/>
    <w:rsid w:val="00B43B77"/>
    <w:rsid w:val="00B43E80"/>
    <w:rsid w:val="00B607DB"/>
    <w:rsid w:val="00B64A40"/>
    <w:rsid w:val="00B66529"/>
    <w:rsid w:val="00B75946"/>
    <w:rsid w:val="00B8056E"/>
    <w:rsid w:val="00B805A6"/>
    <w:rsid w:val="00B819C8"/>
    <w:rsid w:val="00B82308"/>
    <w:rsid w:val="00B90885"/>
    <w:rsid w:val="00B91897"/>
    <w:rsid w:val="00B977D4"/>
    <w:rsid w:val="00BA4276"/>
    <w:rsid w:val="00BB520A"/>
    <w:rsid w:val="00BC012E"/>
    <w:rsid w:val="00BC08F7"/>
    <w:rsid w:val="00BD3869"/>
    <w:rsid w:val="00BD66E9"/>
    <w:rsid w:val="00BD6FF4"/>
    <w:rsid w:val="00BF2C41"/>
    <w:rsid w:val="00BF3088"/>
    <w:rsid w:val="00C058B4"/>
    <w:rsid w:val="00C05F44"/>
    <w:rsid w:val="00C108DC"/>
    <w:rsid w:val="00C131B5"/>
    <w:rsid w:val="00C16ABF"/>
    <w:rsid w:val="00C170AE"/>
    <w:rsid w:val="00C17F6B"/>
    <w:rsid w:val="00C25493"/>
    <w:rsid w:val="00C26CB7"/>
    <w:rsid w:val="00C324C1"/>
    <w:rsid w:val="00C36992"/>
    <w:rsid w:val="00C56036"/>
    <w:rsid w:val="00C61DC5"/>
    <w:rsid w:val="00C65AF1"/>
    <w:rsid w:val="00C67E92"/>
    <w:rsid w:val="00C70A26"/>
    <w:rsid w:val="00C766DF"/>
    <w:rsid w:val="00C94B98"/>
    <w:rsid w:val="00CA2B96"/>
    <w:rsid w:val="00CA5089"/>
    <w:rsid w:val="00CB42CB"/>
    <w:rsid w:val="00CC0147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E09C0"/>
    <w:rsid w:val="00DE4A14"/>
    <w:rsid w:val="00DF320D"/>
    <w:rsid w:val="00DF71C8"/>
    <w:rsid w:val="00E129B8"/>
    <w:rsid w:val="00E1496E"/>
    <w:rsid w:val="00E21E7D"/>
    <w:rsid w:val="00E22FBC"/>
    <w:rsid w:val="00E24BF5"/>
    <w:rsid w:val="00E25338"/>
    <w:rsid w:val="00E51E44"/>
    <w:rsid w:val="00E63348"/>
    <w:rsid w:val="00E77E88"/>
    <w:rsid w:val="00E8107D"/>
    <w:rsid w:val="00E960BB"/>
    <w:rsid w:val="00EA2074"/>
    <w:rsid w:val="00EA4832"/>
    <w:rsid w:val="00EA4E9D"/>
    <w:rsid w:val="00EB77B2"/>
    <w:rsid w:val="00EC1EFF"/>
    <w:rsid w:val="00EC4899"/>
    <w:rsid w:val="00EC4A49"/>
    <w:rsid w:val="00EC656F"/>
    <w:rsid w:val="00ED03AB"/>
    <w:rsid w:val="00ED32D2"/>
    <w:rsid w:val="00ED3D0C"/>
    <w:rsid w:val="00EE32DE"/>
    <w:rsid w:val="00EE5457"/>
    <w:rsid w:val="00F070AB"/>
    <w:rsid w:val="00F17567"/>
    <w:rsid w:val="00F27A7B"/>
    <w:rsid w:val="00F526AF"/>
    <w:rsid w:val="00F53B85"/>
    <w:rsid w:val="00F617C3"/>
    <w:rsid w:val="00F7066B"/>
    <w:rsid w:val="00F83B28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8839B4"/>
  <w15:docId w15:val="{4A93E37B-9D16-480D-8880-2BF67D62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5F2B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E7A961-1DE2-44B1-897B-661B9D02E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5</Pages>
  <Words>1433</Words>
  <Characters>8601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2019-12-06T09:58:00Z</cp:lastPrinted>
  <dcterms:created xsi:type="dcterms:W3CDTF">2019-11-20T17:00:00Z</dcterms:created>
  <dcterms:modified xsi:type="dcterms:W3CDTF">2023-04-20T06:57:00Z</dcterms:modified>
</cp:coreProperties>
</file>